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0A" w:rsidRPr="0030580A" w:rsidRDefault="0030580A" w:rsidP="0030580A">
      <w:pPr>
        <w:pStyle w:val="Beschriftung"/>
        <w:keepNext/>
        <w:spacing w:line="360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bookmarkStart w:id="0" w:name="_Toc52019976"/>
      <w:r w:rsidRPr="0030580A">
        <w:rPr>
          <w:rFonts w:asciiTheme="minorHAnsi" w:hAnsiTheme="minorHAnsi"/>
          <w:i w:val="0"/>
          <w:iCs w:val="0"/>
          <w:color w:val="000000" w:themeColor="text1"/>
          <w:sz w:val="24"/>
          <w:szCs w:val="24"/>
        </w:rPr>
        <w:t xml:space="preserve">Supplementary </w:t>
      </w:r>
      <w:r w:rsidRPr="0030580A">
        <w:rPr>
          <w:rFonts w:asciiTheme="minorHAnsi" w:hAnsiTheme="minorHAnsi"/>
          <w:i w:val="0"/>
          <w:iCs w:val="0"/>
          <w:color w:val="000000" w:themeColor="text1"/>
          <w:sz w:val="24"/>
          <w:szCs w:val="24"/>
        </w:rPr>
        <w:t xml:space="preserve">Table </w:t>
      </w:r>
      <w:r w:rsidRPr="0030580A">
        <w:rPr>
          <w:rFonts w:asciiTheme="minorHAnsi" w:hAnsiTheme="minorHAnsi"/>
          <w:i w:val="0"/>
          <w:iCs w:val="0"/>
          <w:color w:val="000000" w:themeColor="text1"/>
          <w:sz w:val="24"/>
          <w:szCs w:val="24"/>
        </w:rPr>
        <w:t>1</w:t>
      </w:r>
      <w:r w:rsidRPr="0030580A"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en-US"/>
        </w:rPr>
        <w:t xml:space="preserve">. </w:t>
      </w:r>
      <w:r w:rsidRPr="0030580A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Means, standard deviations, </w:t>
      </w:r>
      <w:r w:rsidRPr="0030580A">
        <w:rPr>
          <w:rFonts w:asciiTheme="minorHAnsi" w:hAnsiTheme="minorHAnsi"/>
          <w:color w:val="000000" w:themeColor="text1"/>
          <w:sz w:val="24"/>
          <w:szCs w:val="24"/>
        </w:rPr>
        <w:t>χ</w:t>
      </w:r>
      <w:r w:rsidRPr="0030580A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2</w:t>
      </w:r>
      <w:r w:rsidRPr="0030580A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-values, partial eta squared and p-values for the </w:t>
      </w:r>
      <w:proofErr w:type="spellStart"/>
      <w:r w:rsidRPr="0030580A">
        <w:rPr>
          <w:rFonts w:asciiTheme="minorHAnsi" w:hAnsiTheme="minorHAnsi"/>
          <w:color w:val="000000" w:themeColor="text1"/>
          <w:sz w:val="24"/>
          <w:szCs w:val="24"/>
          <w:lang w:val="en-US"/>
        </w:rPr>
        <w:t>Kruskal</w:t>
      </w:r>
      <w:proofErr w:type="spellEnd"/>
      <w:r w:rsidRPr="0030580A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Wallis H-test of the intensity of perceived sensations for each group.</w:t>
      </w:r>
      <w:bookmarkEnd w:id="0"/>
      <w:r w:rsidRPr="0030580A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30580A">
        <w:rPr>
          <w:rFonts w:asciiTheme="minorHAnsi" w:hAnsiTheme="minorHAnsi"/>
          <w:color w:val="000000" w:themeColor="text1"/>
          <w:sz w:val="24"/>
          <w:szCs w:val="24"/>
          <w:lang w:val="en-US"/>
        </w:rPr>
        <w:t>A total of 56</w:t>
      </w:r>
      <w:proofErr w:type="gramEnd"/>
      <w:r w:rsidRPr="0030580A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participants in this study completed a comfort rating questionnaire after the stimulation sessions. The intensity of </w:t>
      </w:r>
      <w:proofErr w:type="gramStart"/>
      <w:r w:rsidRPr="0030580A">
        <w:rPr>
          <w:rFonts w:asciiTheme="minorHAnsi" w:hAnsiTheme="minorHAnsi"/>
          <w:color w:val="000000" w:themeColor="text1"/>
          <w:sz w:val="24"/>
          <w:szCs w:val="24"/>
          <w:lang w:val="en-US"/>
        </w:rPr>
        <w:t>7</w:t>
      </w:r>
      <w:proofErr w:type="gramEnd"/>
      <w:r w:rsidRPr="0030580A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sensations (itching, pain, burning, warmth, metallic taste, fatigue, and other) were evaluated on a scale of 0-3 (None=0, Mild=1, Moderate=2, Strong=3). A </w:t>
      </w:r>
      <w:proofErr w:type="spellStart"/>
      <w:r w:rsidRPr="0030580A">
        <w:rPr>
          <w:rFonts w:asciiTheme="minorHAnsi" w:hAnsiTheme="minorHAnsi"/>
          <w:color w:val="000000" w:themeColor="text1"/>
          <w:sz w:val="24"/>
          <w:szCs w:val="24"/>
          <w:lang w:val="en-US"/>
        </w:rPr>
        <w:t>Kruskal</w:t>
      </w:r>
      <w:proofErr w:type="spellEnd"/>
      <w:r w:rsidRPr="0030580A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Wallis H-test showed a significant difference in the intensity of perceived </w:t>
      </w:r>
      <w:proofErr w:type="gramStart"/>
      <w:r w:rsidRPr="0030580A">
        <w:rPr>
          <w:rFonts w:asciiTheme="minorHAnsi" w:hAnsiTheme="minorHAnsi"/>
          <w:color w:val="000000" w:themeColor="text1"/>
          <w:sz w:val="24"/>
          <w:szCs w:val="24"/>
          <w:lang w:val="en-US"/>
        </w:rPr>
        <w:t>sensations  between</w:t>
      </w:r>
      <w:proofErr w:type="gramEnd"/>
      <w:r w:rsidRPr="0030580A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the groups (p = .033).</w:t>
      </w:r>
    </w:p>
    <w:p w:rsidR="0030580A" w:rsidRPr="0030580A" w:rsidRDefault="0030580A" w:rsidP="0030580A">
      <w:pPr>
        <w:rPr>
          <w:rFonts w:asciiTheme="minorHAnsi" w:hAnsiTheme="minorHAnsi"/>
          <w:lang w:val="en-US"/>
        </w:rPr>
      </w:pPr>
    </w:p>
    <w:tbl>
      <w:tblPr>
        <w:tblStyle w:val="Tabellenraster1"/>
        <w:tblW w:w="979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851"/>
        <w:gridCol w:w="992"/>
        <w:gridCol w:w="1238"/>
        <w:gridCol w:w="888"/>
        <w:gridCol w:w="1055"/>
        <w:gridCol w:w="1368"/>
      </w:tblGrid>
      <w:tr w:rsidR="0030580A" w:rsidRPr="0030580A" w:rsidTr="00ED0D39">
        <w:trPr>
          <w:trHeight w:val="479"/>
        </w:trPr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ind w:left="-108" w:firstLine="108"/>
              <w:rPr>
                <w:rFonts w:asciiTheme="minorHAnsi" w:hAnsiTheme="minorHAnsi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N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Mean</w:t>
            </w:r>
          </w:p>
        </w:tc>
        <w:tc>
          <w:tcPr>
            <w:tcW w:w="12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Std. Deviation</w:t>
            </w:r>
          </w:p>
        </w:tc>
        <w:tc>
          <w:tcPr>
            <w:tcW w:w="8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color w:val="000000" w:themeColor="text1"/>
              </w:rPr>
              <w:t>χ</w:t>
            </w:r>
            <w:r w:rsidRPr="0030580A">
              <w:rPr>
                <w:rFonts w:asciiTheme="minorHAnsi" w:hAnsiTheme="minorHAnsi"/>
                <w:color w:val="000000" w:themeColor="text1"/>
                <w:vertAlign w:val="superscript"/>
              </w:rPr>
              <w:t>2</w:t>
            </w:r>
          </w:p>
        </w:tc>
        <w:tc>
          <w:tcPr>
            <w:tcW w:w="10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 xml:space="preserve">Partial </w:t>
            </w:r>
            <w:r w:rsidRPr="0030580A">
              <w:rPr>
                <w:rFonts w:asciiTheme="minorHAnsi" w:hAnsiTheme="minorHAnsi"/>
                <w:color w:val="222222"/>
                <w:shd w:val="clear" w:color="auto" w:fill="FFFFFF"/>
              </w:rPr>
              <w:t>η</w:t>
            </w:r>
            <w:r w:rsidRPr="0030580A">
              <w:rPr>
                <w:rFonts w:asciiTheme="minorHAnsi" w:hAnsiTheme="minorHAnsi"/>
                <w:color w:val="222222"/>
                <w:vertAlign w:val="superscript"/>
              </w:rPr>
              <w:t>2</w:t>
            </w:r>
          </w:p>
        </w:tc>
        <w:tc>
          <w:tcPr>
            <w:tcW w:w="13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i/>
                <w:iCs/>
                <w:lang w:eastAsia="de-DE"/>
              </w:rPr>
            </w:pPr>
            <w:r w:rsidRPr="0030580A">
              <w:rPr>
                <w:rFonts w:asciiTheme="minorHAnsi" w:hAnsiTheme="minorHAnsi"/>
                <w:i/>
                <w:iCs/>
                <w:lang w:eastAsia="de-DE"/>
              </w:rPr>
              <w:t>p</w:t>
            </w:r>
          </w:p>
        </w:tc>
      </w:tr>
      <w:tr w:rsidR="0030580A" w:rsidRPr="0030580A" w:rsidTr="00ED0D3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57" w:type="dxa"/>
            <w:bottom w:w="28" w:type="dxa"/>
          </w:tblCellMar>
        </w:tblPrEx>
        <w:trPr>
          <w:trHeight w:val="233"/>
        </w:trPr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Intensity of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Before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14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2.43</w:t>
            </w:r>
          </w:p>
        </w:tc>
        <w:tc>
          <w:tcPr>
            <w:tcW w:w="123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1.56</w:t>
            </w:r>
          </w:p>
        </w:tc>
        <w:tc>
          <w:tcPr>
            <w:tcW w:w="8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</w:p>
        </w:tc>
        <w:tc>
          <w:tcPr>
            <w:tcW w:w="105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color w:val="000000"/>
                <w:lang w:eastAsia="de-DE"/>
              </w:rPr>
            </w:pPr>
          </w:p>
        </w:tc>
        <w:tc>
          <w:tcPr>
            <w:tcW w:w="136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</w:p>
        </w:tc>
      </w:tr>
      <w:tr w:rsidR="0030580A" w:rsidRPr="0030580A" w:rsidTr="00ED0D3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57" w:type="dxa"/>
            <w:bottom w:w="28" w:type="dxa"/>
          </w:tblCellMar>
        </w:tblPrEx>
        <w:trPr>
          <w:trHeight w:val="23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Perceived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After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2.50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2.10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</w:p>
        </w:tc>
      </w:tr>
      <w:tr w:rsidR="0030580A" w:rsidRPr="0030580A" w:rsidTr="00ED0D3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57" w:type="dxa"/>
            <w:bottom w:w="28" w:type="dxa"/>
          </w:tblCellMar>
        </w:tblPrEx>
        <w:trPr>
          <w:trHeight w:val="23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Sensations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vertAlign w:val="subscript"/>
                <w:lang w:eastAsia="de-DE"/>
              </w:rPr>
            </w:pPr>
            <w:proofErr w:type="spellStart"/>
            <w:r w:rsidRPr="0030580A">
              <w:rPr>
                <w:rFonts w:asciiTheme="minorHAnsi" w:hAnsiTheme="minorHAnsi"/>
                <w:lang w:eastAsia="de-DE"/>
              </w:rPr>
              <w:t>During</w:t>
            </w:r>
            <w:r w:rsidRPr="0030580A">
              <w:rPr>
                <w:rFonts w:asciiTheme="minorHAnsi" w:hAnsiTheme="minorHAnsi"/>
                <w:vertAlign w:val="subscript"/>
                <w:lang w:eastAsia="de-DE"/>
              </w:rPr>
              <w:t>real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1.86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1.23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8.75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color w:val="000000"/>
                <w:lang w:eastAsia="de-DE"/>
              </w:rPr>
              <w:t>0.14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.033</w:t>
            </w:r>
          </w:p>
        </w:tc>
      </w:tr>
      <w:tr w:rsidR="0030580A" w:rsidRPr="0030580A" w:rsidTr="00ED0D3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57" w:type="dxa"/>
            <w:bottom w:w="28" w:type="dxa"/>
          </w:tblCellMar>
        </w:tblPrEx>
        <w:trPr>
          <w:trHeight w:val="23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vertAlign w:val="subscript"/>
                <w:lang w:eastAsia="de-DE"/>
              </w:rPr>
            </w:pPr>
            <w:proofErr w:type="spellStart"/>
            <w:r w:rsidRPr="0030580A">
              <w:rPr>
                <w:rFonts w:asciiTheme="minorHAnsi" w:hAnsiTheme="minorHAnsi"/>
                <w:lang w:eastAsia="de-DE"/>
              </w:rPr>
              <w:t>During</w:t>
            </w:r>
            <w:r w:rsidRPr="0030580A">
              <w:rPr>
                <w:rFonts w:asciiTheme="minorHAnsi" w:hAnsiTheme="minorHAnsi"/>
                <w:vertAlign w:val="subscript"/>
                <w:lang w:eastAsia="de-DE"/>
              </w:rPr>
              <w:t>sham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1.00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1.18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</w:p>
        </w:tc>
      </w:tr>
      <w:tr w:rsidR="0030580A" w:rsidRPr="0030580A" w:rsidTr="00ED0D3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57" w:type="dxa"/>
            <w:bottom w:w="28" w:type="dxa"/>
          </w:tblCellMar>
        </w:tblPrEx>
        <w:trPr>
          <w:trHeight w:val="233"/>
        </w:trPr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Total participants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N =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  <w:r w:rsidRPr="0030580A">
              <w:rPr>
                <w:rFonts w:asciiTheme="minorHAnsi" w:hAnsiTheme="minorHAnsi"/>
                <w:lang w:eastAsia="de-DE"/>
              </w:rPr>
              <w:t>56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</w:p>
        </w:tc>
        <w:tc>
          <w:tcPr>
            <w:tcW w:w="12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</w:p>
        </w:tc>
        <w:tc>
          <w:tcPr>
            <w:tcW w:w="10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</w:p>
        </w:tc>
        <w:tc>
          <w:tcPr>
            <w:tcW w:w="1368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30580A" w:rsidRPr="0030580A" w:rsidRDefault="0030580A" w:rsidP="00ED0D39">
            <w:pPr>
              <w:spacing w:line="360" w:lineRule="auto"/>
              <w:rPr>
                <w:rFonts w:asciiTheme="minorHAnsi" w:hAnsiTheme="minorHAnsi"/>
                <w:lang w:eastAsia="de-DE"/>
              </w:rPr>
            </w:pPr>
          </w:p>
        </w:tc>
      </w:tr>
    </w:tbl>
    <w:p w:rsidR="000877D2" w:rsidRDefault="0030580A">
      <w:bookmarkStart w:id="1" w:name="_GoBack"/>
      <w:bookmarkEnd w:id="1"/>
    </w:p>
    <w:sectPr w:rsidR="000877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0A"/>
    <w:rsid w:val="0030580A"/>
    <w:rsid w:val="008B54E0"/>
    <w:rsid w:val="00AA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74CD"/>
  <w15:chartTrackingRefBased/>
  <w15:docId w15:val="{EA34EECA-5ED7-4B57-8EBB-48B6C7AC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30580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30580A"/>
    <w:pPr>
      <w:spacing w:after="200"/>
    </w:pPr>
    <w:rPr>
      <w:i/>
      <w:iCs/>
      <w:color w:val="1F497D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30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UKW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Hiew, Shawn</dc:creator>
  <cp:keywords/>
  <dc:description/>
  <cp:lastModifiedBy>Hiew, Shawn</cp:lastModifiedBy>
  <cp:revision>1</cp:revision>
  <dcterms:created xsi:type="dcterms:W3CDTF">2020-12-17T10:43:00Z</dcterms:created>
  <dcterms:modified xsi:type="dcterms:W3CDTF">2020-12-17T10:44:00Z</dcterms:modified>
</cp:coreProperties>
</file>