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5899D" w14:textId="4EE171F7" w:rsidR="0072542C" w:rsidRDefault="0072542C" w:rsidP="0072542C">
      <w:pPr>
        <w:spacing w:before="220" w:line="360" w:lineRule="auto"/>
        <w:rPr>
          <w:b/>
          <w:color w:val="231F20"/>
          <w:lang w:val="en-US"/>
        </w:rPr>
      </w:pPr>
      <w:r>
        <w:rPr>
          <w:b/>
          <w:color w:val="231F20"/>
          <w:lang w:val="en-US"/>
        </w:rPr>
        <w:t>Table S</w:t>
      </w:r>
      <w:r w:rsidR="008125D0">
        <w:rPr>
          <w:b/>
          <w:color w:val="231F20"/>
          <w:lang w:val="en-US"/>
        </w:rPr>
        <w:t>2</w:t>
      </w:r>
      <w:r>
        <w:rPr>
          <w:b/>
          <w:color w:val="231F20"/>
          <w:lang w:val="en-US"/>
        </w:rPr>
        <w:t>: Primary and secondary antibodies used</w:t>
      </w:r>
    </w:p>
    <w:tbl>
      <w:tblPr>
        <w:tblStyle w:val="1"/>
        <w:tblW w:w="10280" w:type="dxa"/>
        <w:tblInd w:w="-575" w:type="dxa"/>
        <w:tblLayout w:type="fixed"/>
        <w:tblLook w:val="0600" w:firstRow="0" w:lastRow="0" w:firstColumn="0" w:lastColumn="0" w:noHBand="1" w:noVBand="1"/>
      </w:tblPr>
      <w:tblGrid>
        <w:gridCol w:w="1418"/>
        <w:gridCol w:w="1559"/>
        <w:gridCol w:w="1843"/>
        <w:gridCol w:w="1701"/>
        <w:gridCol w:w="1151"/>
        <w:gridCol w:w="2608"/>
      </w:tblGrid>
      <w:tr w:rsidR="0072542C" w14:paraId="221C4134" w14:textId="77777777" w:rsidTr="006774CB">
        <w:trPr>
          <w:trHeight w:val="8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09C8" w14:textId="77777777" w:rsidR="0072542C" w:rsidRDefault="0072542C">
            <w:pPr>
              <w:spacing w:line="360" w:lineRule="auto"/>
              <w:rPr>
                <w:lang w:val="en-US"/>
              </w:rPr>
            </w:pPr>
            <w:r>
              <w:rPr>
                <w:b/>
                <w:color w:val="231F20"/>
                <w:lang w:val="en-US"/>
              </w:rPr>
              <w:t>Antibody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CE48B" w14:textId="77777777" w:rsidR="0072542C" w:rsidRDefault="0072542C">
            <w:pPr>
              <w:widowControl w:val="0"/>
              <w:spacing w:line="360" w:lineRule="auto"/>
              <w:rPr>
                <w:b/>
                <w:color w:val="231F20"/>
                <w:lang w:val="en-US"/>
              </w:rPr>
            </w:pPr>
            <w:r>
              <w:rPr>
                <w:b/>
                <w:color w:val="231F20"/>
                <w:lang w:val="en-US"/>
              </w:rPr>
              <w:t>Directed against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88CC1" w14:textId="77777777" w:rsidR="0072542C" w:rsidRDefault="0072542C">
            <w:pPr>
              <w:widowControl w:val="0"/>
              <w:spacing w:line="360" w:lineRule="auto"/>
              <w:rPr>
                <w:lang w:val="en-US"/>
              </w:rPr>
            </w:pPr>
            <w:r>
              <w:rPr>
                <w:b/>
                <w:color w:val="231F20"/>
                <w:lang w:val="en-US"/>
              </w:rPr>
              <w:t>Source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C7CF0" w14:textId="77777777" w:rsidR="0072542C" w:rsidRDefault="0072542C">
            <w:pPr>
              <w:widowControl w:val="0"/>
              <w:spacing w:line="360" w:lineRule="auto"/>
              <w:rPr>
                <w:lang w:val="en-US"/>
              </w:rPr>
            </w:pPr>
            <w:r>
              <w:rPr>
                <w:b/>
                <w:color w:val="231F20"/>
                <w:lang w:val="en-US"/>
              </w:rPr>
              <w:t>Used final concentration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1DF33" w14:textId="77777777" w:rsidR="0072542C" w:rsidRDefault="0072542C">
            <w:pPr>
              <w:widowControl w:val="0"/>
              <w:spacing w:line="360" w:lineRule="auto"/>
              <w:rPr>
                <w:lang w:val="en-US"/>
              </w:rPr>
            </w:pPr>
            <w:r>
              <w:rPr>
                <w:b/>
                <w:color w:val="231F20"/>
                <w:lang w:val="en-US"/>
              </w:rPr>
              <w:t>Host species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C8377" w14:textId="77777777" w:rsidR="0072542C" w:rsidRDefault="0072542C">
            <w:pPr>
              <w:widowControl w:val="0"/>
              <w:spacing w:line="360" w:lineRule="auto"/>
              <w:rPr>
                <w:lang w:val="en-US"/>
              </w:rPr>
            </w:pPr>
            <w:r>
              <w:rPr>
                <w:b/>
                <w:color w:val="231F20"/>
                <w:lang w:val="en-US"/>
              </w:rPr>
              <w:t>reference</w:t>
            </w:r>
            <w:r>
              <w:rPr>
                <w:lang w:val="en-US"/>
              </w:rPr>
              <w:tab/>
            </w:r>
          </w:p>
        </w:tc>
      </w:tr>
      <w:tr w:rsidR="0072542C" w:rsidRPr="00FB738D" w14:paraId="3BE692E2" w14:textId="77777777" w:rsidTr="006774CB">
        <w:trPr>
          <w:trHeight w:val="7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E1A9E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C7 anti-PDF monoclonal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FF81E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</w:rPr>
              <w:t>NSELINSLLSLPKNMNDA-NH</w:t>
            </w:r>
            <w:r w:rsidRPr="00940B48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4CC5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DSHB </w:t>
            </w:r>
            <w:r w:rsidRPr="00940B4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1269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1:2000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30EC1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B5F6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Deposited by J. </w:t>
            </w: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Blau</w:t>
            </w:r>
            <w:proofErr w:type="spellEnd"/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2005 RRID: AB_760350</w:t>
            </w:r>
            <w:r w:rsidRPr="00940B48">
              <w:rPr>
                <w:sz w:val="20"/>
                <w:szCs w:val="20"/>
                <w:lang w:val="en-US"/>
              </w:rPr>
              <w:tab/>
            </w:r>
          </w:p>
        </w:tc>
      </w:tr>
      <w:tr w:rsidR="0072542C" w14:paraId="369F9162" w14:textId="77777777" w:rsidTr="006774CB">
        <w:trPr>
          <w:trHeight w:val="63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ACF7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anti-ITP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13070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</w:rPr>
              <w:t>GGGDEEEKFNQ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BEEB6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H. </w:t>
            </w: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Dircksen</w:t>
            </w:r>
            <w:proofErr w:type="spellEnd"/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0C21" w14:textId="645FC83B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1:10000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4F50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Rabbit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19DAE" w14:textId="139FD4E3" w:rsidR="0072542C" w:rsidRPr="00940B48" w:rsidRDefault="004C7800">
            <w:pPr>
              <w:widowControl w:val="0"/>
              <w:spacing w:line="360" w:lineRule="auto"/>
              <w:rPr>
                <w:color w:val="231F20"/>
                <w:sz w:val="20"/>
                <w:szCs w:val="20"/>
              </w:rPr>
            </w:pPr>
            <w:proofErr w:type="spellStart"/>
            <w:r w:rsidRPr="00940B48">
              <w:rPr>
                <w:sz w:val="20"/>
                <w:szCs w:val="20"/>
              </w:rPr>
              <w:t>Dircksen</w:t>
            </w:r>
            <w:proofErr w:type="spellEnd"/>
            <w:r w:rsidRPr="00940B48">
              <w:rPr>
                <w:sz w:val="20"/>
                <w:szCs w:val="20"/>
              </w:rPr>
              <w:t xml:space="preserve"> et al., (2008</w:t>
            </w:r>
            <w:r w:rsidRPr="00940B48">
              <w:rPr>
                <w:color w:val="231F20"/>
                <w:sz w:val="20"/>
                <w:szCs w:val="20"/>
              </w:rPr>
              <w:t>)</w:t>
            </w:r>
            <w:r w:rsidR="0072542C" w:rsidRPr="00940B48">
              <w:rPr>
                <w:color w:val="231F20"/>
                <w:sz w:val="20"/>
                <w:szCs w:val="20"/>
              </w:rPr>
              <w:t xml:space="preserve"> </w:t>
            </w:r>
          </w:p>
          <w:p w14:paraId="711B1272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40B48">
              <w:rPr>
                <w:color w:val="231F20"/>
                <w:sz w:val="20"/>
                <w:szCs w:val="20"/>
              </w:rPr>
              <w:t>RRID: AB_2315311</w:t>
            </w:r>
            <w:r w:rsidRPr="00940B48">
              <w:rPr>
                <w:sz w:val="20"/>
                <w:szCs w:val="20"/>
              </w:rPr>
              <w:tab/>
            </w:r>
          </w:p>
        </w:tc>
      </w:tr>
      <w:tr w:rsidR="0072542C" w14:paraId="4D269634" w14:textId="77777777" w:rsidTr="006774CB">
        <w:trPr>
          <w:trHeight w:val="6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91AB8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anti-PER</w:t>
            </w:r>
            <w:r w:rsidRPr="00940B4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2CE92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sz w:val="20"/>
                <w:szCs w:val="20"/>
              </w:rPr>
              <w:t>full-length</w:t>
            </w:r>
            <w:proofErr w:type="spellEnd"/>
            <w:r w:rsidRPr="00940B48">
              <w:rPr>
                <w:sz w:val="20"/>
                <w:szCs w:val="20"/>
              </w:rPr>
              <w:t xml:space="preserve"> </w:t>
            </w:r>
            <w:proofErr w:type="spellStart"/>
            <w:r w:rsidRPr="00940B48">
              <w:rPr>
                <w:sz w:val="20"/>
                <w:szCs w:val="20"/>
              </w:rPr>
              <w:t>protein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BAD0E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Stanewsky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AA8C9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1:2000</w:t>
            </w:r>
          </w:p>
          <w:p w14:paraId="0E79F16D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FA43B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C7021" w14:textId="4045FD52" w:rsidR="0072542C" w:rsidRPr="00940B48" w:rsidRDefault="00BA6BE6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940B48">
              <w:rPr>
                <w:sz w:val="20"/>
                <w:szCs w:val="20"/>
              </w:rPr>
              <w:t>Stanewsky</w:t>
            </w:r>
            <w:proofErr w:type="spellEnd"/>
            <w:r w:rsidRPr="00940B48">
              <w:rPr>
                <w:sz w:val="20"/>
                <w:szCs w:val="20"/>
              </w:rPr>
              <w:t xml:space="preserve"> et al., (1997)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r w:rsidR="0072542C" w:rsidRPr="00940B48">
              <w:rPr>
                <w:color w:val="231F20"/>
                <w:sz w:val="20"/>
                <w:szCs w:val="20"/>
                <w:lang w:val="en-US"/>
              </w:rPr>
              <w:t>RRID: AB_</w:t>
            </w:r>
            <w:r w:rsidR="0072542C" w:rsidRPr="00940B48">
              <w:rPr>
                <w:sz w:val="20"/>
                <w:szCs w:val="20"/>
                <w:lang w:val="en-US"/>
              </w:rPr>
              <w:t xml:space="preserve"> </w:t>
            </w:r>
            <w:r w:rsidR="0072542C" w:rsidRPr="00940B48">
              <w:rPr>
                <w:color w:val="231F20"/>
                <w:sz w:val="20"/>
                <w:szCs w:val="20"/>
                <w:lang w:val="en-US"/>
              </w:rPr>
              <w:t>2315105</w:t>
            </w:r>
          </w:p>
        </w:tc>
      </w:tr>
      <w:tr w:rsidR="0072542C" w14:paraId="75DA01E1" w14:textId="77777777" w:rsidTr="006774CB">
        <w:trPr>
          <w:trHeight w:val="6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D183D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anti-CRY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7C3B5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His</w:t>
            </w:r>
            <w:r w:rsidRPr="00940B48">
              <w:rPr>
                <w:rFonts w:ascii="Cambria Math" w:hAnsi="Cambria Math" w:cs="Cambria Math"/>
                <w:color w:val="231F20"/>
                <w:sz w:val="20"/>
                <w:szCs w:val="20"/>
                <w:lang w:val="en-US"/>
              </w:rPr>
              <w:t>‐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>tagged form of full</w:t>
            </w:r>
            <w:r w:rsidRPr="00940B48">
              <w:rPr>
                <w:rFonts w:ascii="Cambria Math" w:hAnsi="Cambria Math" w:cs="Cambria Math"/>
                <w:color w:val="231F20"/>
                <w:sz w:val="20"/>
                <w:szCs w:val="20"/>
                <w:lang w:val="en-US"/>
              </w:rPr>
              <w:t>‐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length </w:t>
            </w: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dCRY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BF801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T. </w:t>
            </w: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Todo</w:t>
            </w:r>
            <w:proofErr w:type="spellEnd"/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624F0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1:1000 </w:t>
            </w:r>
          </w:p>
          <w:p w14:paraId="1E43FE94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pre-absorbed on </w:t>
            </w:r>
            <w:r w:rsidRPr="00940B48">
              <w:rPr>
                <w:i/>
                <w:color w:val="231F20"/>
                <w:sz w:val="20"/>
                <w:szCs w:val="20"/>
                <w:lang w:val="en-US"/>
              </w:rPr>
              <w:t>cry</w:t>
            </w:r>
            <w:r w:rsidRPr="00940B48">
              <w:rPr>
                <w:i/>
                <w:color w:val="231F20"/>
                <w:sz w:val="20"/>
                <w:szCs w:val="20"/>
                <w:vertAlign w:val="superscript"/>
                <w:lang w:val="en-US"/>
              </w:rPr>
              <w:t>01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embryos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A431E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Rabbit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D9717" w14:textId="3CE92874" w:rsidR="0072542C" w:rsidRPr="00940B48" w:rsidRDefault="00351725">
            <w:pPr>
              <w:widowControl w:val="0"/>
              <w:spacing w:line="360" w:lineRule="auto"/>
              <w:rPr>
                <w:sz w:val="20"/>
                <w:szCs w:val="20"/>
                <w:lang w:val="nl-NL"/>
              </w:rPr>
            </w:pPr>
            <w:proofErr w:type="spellStart"/>
            <w:r w:rsidRPr="00940B48">
              <w:rPr>
                <w:sz w:val="20"/>
                <w:szCs w:val="20"/>
              </w:rPr>
              <w:t>Yoshii</w:t>
            </w:r>
            <w:proofErr w:type="spellEnd"/>
            <w:r w:rsidRPr="00940B48">
              <w:rPr>
                <w:sz w:val="20"/>
                <w:szCs w:val="20"/>
              </w:rPr>
              <w:t xml:space="preserve"> et al., (2008)</w:t>
            </w:r>
            <w:r w:rsidRPr="00940B48">
              <w:rPr>
                <w:color w:val="231F20"/>
                <w:sz w:val="20"/>
                <w:szCs w:val="20"/>
              </w:rPr>
              <w:t xml:space="preserve"> </w:t>
            </w:r>
            <w:r w:rsidR="0072542C" w:rsidRPr="00940B48">
              <w:rPr>
                <w:color w:val="231F20"/>
                <w:sz w:val="20"/>
                <w:szCs w:val="20"/>
              </w:rPr>
              <w:t>RRID: AB_2314242</w:t>
            </w:r>
          </w:p>
        </w:tc>
      </w:tr>
      <w:tr w:rsidR="0072542C" w14:paraId="6D6F6ECD" w14:textId="77777777" w:rsidTr="006774CB">
        <w:trPr>
          <w:trHeight w:val="6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6FB3D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anti-GFP </w:t>
            </w:r>
            <w:r w:rsidRPr="00940B4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13F95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  <w:lang w:val="en-GB"/>
              </w:rPr>
              <w:t>Recombinant full length protein corresponding to GFP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10A99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Abcam</w:t>
            </w:r>
            <w:proofErr w:type="spellEnd"/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076C2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1:2000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8CEE3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Chicken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5AF36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RRID: AB_300798</w:t>
            </w:r>
          </w:p>
        </w:tc>
      </w:tr>
      <w:tr w:rsidR="0072542C" w14:paraId="412A3222" w14:textId="77777777" w:rsidTr="006774CB">
        <w:trPr>
          <w:trHeight w:val="82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A938D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anti-</w:t>
            </w: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mCherry</w:t>
            </w:r>
            <w:proofErr w:type="spellEnd"/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B6369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sz w:val="20"/>
                <w:szCs w:val="20"/>
              </w:rPr>
              <w:t>full-length</w:t>
            </w:r>
            <w:proofErr w:type="spellEnd"/>
            <w:r w:rsidRPr="00940B48">
              <w:rPr>
                <w:sz w:val="20"/>
                <w:szCs w:val="20"/>
              </w:rPr>
              <w:t xml:space="preserve"> </w:t>
            </w:r>
            <w:proofErr w:type="spellStart"/>
            <w:r w:rsidRPr="00940B48">
              <w:rPr>
                <w:sz w:val="20"/>
                <w:szCs w:val="20"/>
              </w:rPr>
              <w:t>protein</w:t>
            </w:r>
            <w:proofErr w:type="spellEnd"/>
            <w:r w:rsidRPr="00940B48">
              <w:rPr>
                <w:sz w:val="20"/>
                <w:szCs w:val="20"/>
              </w:rPr>
              <w:t xml:space="preserve"> </w:t>
            </w:r>
            <w:proofErr w:type="spellStart"/>
            <w:r w:rsidRPr="00940B48">
              <w:rPr>
                <w:sz w:val="20"/>
                <w:szCs w:val="20"/>
              </w:rPr>
              <w:t>mCherry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18F29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ThermoScientific</w:t>
            </w:r>
            <w:proofErr w:type="spellEnd"/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CD79" w14:textId="77777777" w:rsidR="0072542C" w:rsidRPr="00940B48" w:rsidRDefault="007254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1:2000 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ab/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04991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Rat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2F268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RRID: 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ab/>
              <w:t>AB_2536611</w:t>
            </w:r>
            <w:r w:rsidRPr="00940B48">
              <w:rPr>
                <w:sz w:val="20"/>
                <w:szCs w:val="20"/>
                <w:lang w:val="en-US"/>
              </w:rPr>
              <w:tab/>
            </w:r>
          </w:p>
        </w:tc>
      </w:tr>
      <w:tr w:rsidR="0072542C" w:rsidRPr="00FB738D" w14:paraId="675539F6" w14:textId="77777777" w:rsidTr="006774CB">
        <w:trPr>
          <w:trHeight w:val="70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21E98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  <w:lang w:val="en-US"/>
              </w:rPr>
              <w:t>anti-HA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C5156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</w:rPr>
              <w:t>YPYDVPDYA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18D9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Roche Diagnostics GmbH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B170C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  <w:lang w:val="en-US"/>
              </w:rPr>
              <w:t xml:space="preserve">1:100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FF583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  <w:lang w:val="en-US"/>
              </w:rPr>
              <w:t>Rat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C9DFA" w14:textId="1F231807" w:rsidR="0072542C" w:rsidRPr="006774CB" w:rsidRDefault="00527D1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6774CB">
              <w:rPr>
                <w:sz w:val="20"/>
                <w:szCs w:val="20"/>
                <w:lang w:val="en-US"/>
              </w:rPr>
              <w:t>Talay</w:t>
            </w:r>
            <w:proofErr w:type="spellEnd"/>
            <w:r w:rsidRPr="006774CB">
              <w:rPr>
                <w:sz w:val="20"/>
                <w:szCs w:val="20"/>
                <w:lang w:val="en-US"/>
              </w:rPr>
              <w:t xml:space="preserve"> et al., (2017)</w:t>
            </w:r>
            <w:r w:rsidRPr="00940B48">
              <w:rPr>
                <w:sz w:val="20"/>
                <w:szCs w:val="20"/>
                <w:lang w:val="en-US"/>
              </w:rPr>
              <w:t xml:space="preserve"> </w:t>
            </w:r>
            <w:r w:rsidR="0072542C" w:rsidRPr="00940B48">
              <w:rPr>
                <w:sz w:val="20"/>
                <w:szCs w:val="20"/>
                <w:lang w:val="en-US"/>
              </w:rPr>
              <w:t>RRID: AB_2687407</w:t>
            </w:r>
          </w:p>
        </w:tc>
      </w:tr>
      <w:tr w:rsidR="0072542C" w14:paraId="5643C28B" w14:textId="77777777" w:rsidTr="006774CB">
        <w:trPr>
          <w:trHeight w:val="6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D90C5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  <w:lang w:val="en-US"/>
              </w:rPr>
              <w:t>anti-nc82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7BFD0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</w:rPr>
              <w:t>Bruchpilot C-</w:t>
            </w:r>
            <w:proofErr w:type="spellStart"/>
            <w:r w:rsidRPr="00940B48">
              <w:rPr>
                <w:sz w:val="20"/>
                <w:szCs w:val="20"/>
              </w:rPr>
              <w:t>terminal</w:t>
            </w:r>
            <w:proofErr w:type="spellEnd"/>
            <w:r w:rsidRPr="00940B48">
              <w:rPr>
                <w:sz w:val="20"/>
                <w:szCs w:val="20"/>
              </w:rPr>
              <w:t xml:space="preserve"> </w:t>
            </w:r>
            <w:proofErr w:type="spellStart"/>
            <w:r w:rsidRPr="00940B48">
              <w:rPr>
                <w:sz w:val="20"/>
                <w:szCs w:val="20"/>
              </w:rPr>
              <w:t>aa</w:t>
            </w:r>
            <w:proofErr w:type="spellEnd"/>
            <w:r w:rsidRPr="00940B48">
              <w:rPr>
                <w:sz w:val="20"/>
                <w:szCs w:val="20"/>
              </w:rPr>
              <w:t xml:space="preserve"> 1227-1740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67E21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Hofbauer</w:t>
            </w:r>
            <w:proofErr w:type="spellEnd"/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1A3A9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  <w:lang w:val="en-US"/>
              </w:rPr>
              <w:t>1:50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064E8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  <w:lang w:val="en-US"/>
              </w:rPr>
              <w:t>Mouse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4514" w14:textId="41A5DF3E" w:rsidR="0072542C" w:rsidRPr="006774CB" w:rsidRDefault="00874377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940B48">
              <w:rPr>
                <w:sz w:val="20"/>
                <w:szCs w:val="20"/>
              </w:rPr>
              <w:t>Wagh</w:t>
            </w:r>
            <w:proofErr w:type="spellEnd"/>
            <w:r w:rsidRPr="00940B48">
              <w:rPr>
                <w:sz w:val="20"/>
                <w:szCs w:val="20"/>
              </w:rPr>
              <w:t xml:space="preserve"> et al., (2006)</w:t>
            </w:r>
            <w:r w:rsidRPr="006774CB">
              <w:rPr>
                <w:color w:val="231F20"/>
                <w:sz w:val="20"/>
                <w:szCs w:val="20"/>
              </w:rPr>
              <w:t xml:space="preserve"> </w:t>
            </w:r>
            <w:r w:rsidR="0072542C" w:rsidRPr="006774CB">
              <w:rPr>
                <w:color w:val="231F20"/>
                <w:sz w:val="20"/>
                <w:szCs w:val="20"/>
              </w:rPr>
              <w:t>RRID: AB_2314866</w:t>
            </w:r>
          </w:p>
        </w:tc>
      </w:tr>
      <w:tr w:rsidR="0072542C" w14:paraId="5D1AB856" w14:textId="77777777" w:rsidTr="006774CB">
        <w:trPr>
          <w:trHeight w:val="6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B23C5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AlexaFluor488 (anti-chicken)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7E4CD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sz w:val="20"/>
                <w:szCs w:val="20"/>
              </w:rPr>
              <w:t>IgY</w:t>
            </w:r>
            <w:proofErr w:type="spellEnd"/>
            <w:r w:rsidRPr="00940B48">
              <w:rPr>
                <w:sz w:val="20"/>
                <w:szCs w:val="20"/>
              </w:rPr>
              <w:t xml:space="preserve"> (H+L) </w:t>
            </w:r>
            <w:proofErr w:type="spellStart"/>
            <w:r w:rsidRPr="00940B48">
              <w:rPr>
                <w:sz w:val="20"/>
                <w:szCs w:val="20"/>
              </w:rPr>
              <w:t>chicken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17B10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ThermoScientific</w:t>
            </w:r>
            <w:proofErr w:type="spellEnd"/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2474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1:200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318F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Goat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165C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RRID: AB_2534096</w:t>
            </w:r>
            <w:r w:rsidRPr="00940B48">
              <w:rPr>
                <w:sz w:val="20"/>
                <w:szCs w:val="20"/>
                <w:lang w:val="en-US"/>
              </w:rPr>
              <w:tab/>
            </w:r>
          </w:p>
        </w:tc>
      </w:tr>
      <w:tr w:rsidR="0072542C" w14:paraId="4E858B1C" w14:textId="77777777" w:rsidTr="006774CB">
        <w:trPr>
          <w:trHeight w:val="6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B12D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AlexaFluor555 (anti-mouse)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07CD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GB"/>
              </w:rPr>
              <w:t>IgG (H+L) mouse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8385C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ThermoScientific</w:t>
            </w:r>
            <w:proofErr w:type="spellEnd"/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7090C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1:200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2F34A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Goat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C473C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RRID: 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ab/>
              <w:t>AB_141780</w:t>
            </w:r>
          </w:p>
        </w:tc>
      </w:tr>
      <w:tr w:rsidR="0072542C" w14:paraId="69FD8F4A" w14:textId="77777777" w:rsidTr="006774CB">
        <w:trPr>
          <w:trHeight w:val="62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817E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lastRenderedPageBreak/>
              <w:t xml:space="preserve">AlexaFluor568 (anti-rat)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2B42F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sz w:val="20"/>
                <w:szCs w:val="20"/>
              </w:rPr>
              <w:t>IgG</w:t>
            </w:r>
            <w:proofErr w:type="spellEnd"/>
            <w:r w:rsidRPr="00940B48">
              <w:rPr>
                <w:sz w:val="20"/>
                <w:szCs w:val="20"/>
              </w:rPr>
              <w:t xml:space="preserve"> (H+L) rat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76130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ThermoScientific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860C7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1:200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5932D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Goat </w:t>
            </w:r>
            <w:r w:rsidRPr="00940B4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BF9DE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RRID: 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ab/>
              <w:t>AB_2534121</w:t>
            </w:r>
          </w:p>
        </w:tc>
      </w:tr>
      <w:tr w:rsidR="0072542C" w14:paraId="245305F8" w14:textId="77777777" w:rsidTr="006774CB">
        <w:trPr>
          <w:trHeight w:val="8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FB53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AlexaFluor635 (anti-rabbit)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C7925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sz w:val="20"/>
                <w:szCs w:val="20"/>
              </w:rPr>
              <w:t>IgG</w:t>
            </w:r>
            <w:proofErr w:type="spellEnd"/>
            <w:r w:rsidRPr="00940B48">
              <w:rPr>
                <w:sz w:val="20"/>
                <w:szCs w:val="20"/>
              </w:rPr>
              <w:t xml:space="preserve"> (H+L) </w:t>
            </w:r>
            <w:proofErr w:type="spellStart"/>
            <w:r w:rsidRPr="00940B48">
              <w:rPr>
                <w:sz w:val="20"/>
                <w:szCs w:val="20"/>
              </w:rPr>
              <w:t>rabbit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39B0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ThermoScientific</w:t>
            </w:r>
            <w:proofErr w:type="spellEnd"/>
            <w:r w:rsidRPr="00940B4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1E616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1:200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4A8F7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Goat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2F6CD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 xml:space="preserve">RRID: </w:t>
            </w:r>
            <w:r w:rsidRPr="00940B48">
              <w:rPr>
                <w:color w:val="231F20"/>
                <w:sz w:val="20"/>
                <w:szCs w:val="20"/>
                <w:lang w:val="en-US"/>
              </w:rPr>
              <w:tab/>
              <w:t>AB_2536186</w:t>
            </w:r>
            <w:r w:rsidRPr="00940B48">
              <w:rPr>
                <w:sz w:val="20"/>
                <w:szCs w:val="20"/>
                <w:lang w:val="en-US"/>
              </w:rPr>
              <w:tab/>
            </w:r>
          </w:p>
        </w:tc>
      </w:tr>
      <w:tr w:rsidR="0072542C" w14:paraId="24E51AF3" w14:textId="77777777" w:rsidTr="006774CB">
        <w:trPr>
          <w:trHeight w:val="8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8B95D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sz w:val="20"/>
                <w:szCs w:val="20"/>
              </w:rPr>
              <w:t>AlexaFluor</w:t>
            </w:r>
            <w:proofErr w:type="spellEnd"/>
            <w:r w:rsidRPr="00940B48">
              <w:rPr>
                <w:sz w:val="20"/>
                <w:szCs w:val="20"/>
              </w:rPr>
              <w:t xml:space="preserve"> 635 (anti-</w:t>
            </w:r>
            <w:proofErr w:type="spellStart"/>
            <w:r w:rsidRPr="00940B48">
              <w:rPr>
                <w:sz w:val="20"/>
                <w:szCs w:val="20"/>
              </w:rPr>
              <w:t>rabbit</w:t>
            </w:r>
            <w:proofErr w:type="spellEnd"/>
            <w:r w:rsidRPr="00940B4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D616" w14:textId="77777777" w:rsidR="0072542C" w:rsidRPr="00940B48" w:rsidRDefault="0072542C">
            <w:pPr>
              <w:spacing w:after="140" w:line="360" w:lineRule="auto"/>
              <w:rPr>
                <w:color w:val="231F20"/>
                <w:sz w:val="20"/>
                <w:szCs w:val="20"/>
                <w:lang w:val="en-GB"/>
              </w:rPr>
            </w:pPr>
            <w:proofErr w:type="spellStart"/>
            <w:r w:rsidRPr="00940B48">
              <w:rPr>
                <w:sz w:val="20"/>
                <w:szCs w:val="20"/>
              </w:rPr>
              <w:t>IgG</w:t>
            </w:r>
            <w:proofErr w:type="spellEnd"/>
            <w:r w:rsidRPr="00940B48">
              <w:rPr>
                <w:sz w:val="20"/>
                <w:szCs w:val="20"/>
              </w:rPr>
              <w:t xml:space="preserve"> (H+L) </w:t>
            </w:r>
            <w:proofErr w:type="spellStart"/>
            <w:r w:rsidRPr="00940B48">
              <w:rPr>
                <w:sz w:val="20"/>
                <w:szCs w:val="20"/>
              </w:rPr>
              <w:t>rabbit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F7C3" w14:textId="77777777" w:rsidR="0072542C" w:rsidRPr="00940B48" w:rsidRDefault="0072542C">
            <w:pPr>
              <w:spacing w:after="140"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sz w:val="20"/>
                <w:szCs w:val="20"/>
              </w:rPr>
              <w:t>Thermo</w:t>
            </w:r>
            <w:proofErr w:type="spellEnd"/>
            <w:r w:rsidRPr="00940B48">
              <w:rPr>
                <w:sz w:val="20"/>
                <w:szCs w:val="20"/>
              </w:rPr>
              <w:t xml:space="preserve"> Scientific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DD1B9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</w:rPr>
              <w:t>1:200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96E6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sz w:val="20"/>
                <w:szCs w:val="20"/>
              </w:rPr>
              <w:t>Goat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0D697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sz w:val="20"/>
                <w:szCs w:val="20"/>
              </w:rPr>
              <w:t>RRID: AB_2536186</w:t>
            </w:r>
          </w:p>
        </w:tc>
      </w:tr>
      <w:tr w:rsidR="0072542C" w14:paraId="10ED978A" w14:textId="77777777" w:rsidTr="006774CB">
        <w:trPr>
          <w:trHeight w:val="8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7A9AF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AlexaFluor647 (anti-mouse)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5440A" w14:textId="77777777" w:rsidR="0072542C" w:rsidRPr="00940B48" w:rsidRDefault="0072542C">
            <w:pPr>
              <w:widowControl w:val="0"/>
              <w:spacing w:line="360" w:lineRule="auto"/>
              <w:rPr>
                <w:color w:val="231F20"/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sz w:val="20"/>
                <w:szCs w:val="20"/>
              </w:rPr>
              <w:t>IgG</w:t>
            </w:r>
            <w:proofErr w:type="spellEnd"/>
            <w:r w:rsidRPr="00940B48">
              <w:rPr>
                <w:sz w:val="20"/>
                <w:szCs w:val="20"/>
              </w:rPr>
              <w:t xml:space="preserve"> (H+L) </w:t>
            </w:r>
            <w:proofErr w:type="spellStart"/>
            <w:r w:rsidRPr="00940B48">
              <w:rPr>
                <w:sz w:val="20"/>
                <w:szCs w:val="20"/>
              </w:rPr>
              <w:t>mouse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00695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940B48">
              <w:rPr>
                <w:color w:val="231F20"/>
                <w:sz w:val="20"/>
                <w:szCs w:val="20"/>
                <w:lang w:val="en-US"/>
              </w:rPr>
              <w:t>ThermoScientific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93887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1:200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67F0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Goat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344E" w14:textId="77777777" w:rsidR="0072542C" w:rsidRPr="00940B48" w:rsidRDefault="0072542C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940B48">
              <w:rPr>
                <w:color w:val="231F20"/>
                <w:sz w:val="20"/>
                <w:szCs w:val="20"/>
                <w:lang w:val="en-US"/>
              </w:rPr>
              <w:t>RRID: AB_2535804</w:t>
            </w:r>
          </w:p>
        </w:tc>
      </w:tr>
    </w:tbl>
    <w:p w14:paraId="0094A4B0" w14:textId="1E0063BB" w:rsidR="00F21779" w:rsidRPr="00FB738D" w:rsidRDefault="00F21779" w:rsidP="00940B48">
      <w:pPr>
        <w:spacing w:before="240"/>
        <w:rPr>
          <w:b/>
          <w:bCs/>
        </w:rPr>
      </w:pPr>
      <w:r w:rsidRPr="00FB738D">
        <w:rPr>
          <w:b/>
          <w:bCs/>
        </w:rPr>
        <w:t>References</w:t>
      </w:r>
    </w:p>
    <w:p w14:paraId="0FFEC611" w14:textId="3C013871" w:rsidR="00F21779" w:rsidRPr="00FB738D" w:rsidRDefault="00F21779">
      <w:pPr>
        <w:rPr>
          <w:sz w:val="20"/>
          <w:szCs w:val="20"/>
        </w:rPr>
      </w:pPr>
    </w:p>
    <w:p w14:paraId="4DE5E860" w14:textId="2F228BFE" w:rsidR="00F21779" w:rsidRPr="00FB738D" w:rsidRDefault="00F21779" w:rsidP="00F21779">
      <w:pPr>
        <w:pStyle w:val="Literaturverzeichnis"/>
        <w:rPr>
          <w:sz w:val="20"/>
          <w:szCs w:val="20"/>
        </w:rPr>
      </w:pPr>
      <w:proofErr w:type="spellStart"/>
      <w:r w:rsidRPr="00FB738D">
        <w:rPr>
          <w:sz w:val="20"/>
          <w:szCs w:val="20"/>
          <w:lang w:val="en-US"/>
        </w:rPr>
        <w:t>Dircksen</w:t>
      </w:r>
      <w:proofErr w:type="spellEnd"/>
      <w:r w:rsidRPr="00FB738D">
        <w:rPr>
          <w:sz w:val="20"/>
          <w:szCs w:val="20"/>
          <w:lang w:val="en-US"/>
        </w:rPr>
        <w:t xml:space="preserve">, H., </w:t>
      </w:r>
      <w:proofErr w:type="spellStart"/>
      <w:r w:rsidRPr="00FB738D">
        <w:rPr>
          <w:sz w:val="20"/>
          <w:szCs w:val="20"/>
          <w:lang w:val="en-US"/>
        </w:rPr>
        <w:t>Tesfai</w:t>
      </w:r>
      <w:proofErr w:type="spellEnd"/>
      <w:r w:rsidRPr="00FB738D">
        <w:rPr>
          <w:sz w:val="20"/>
          <w:szCs w:val="20"/>
          <w:lang w:val="en-US"/>
        </w:rPr>
        <w:t xml:space="preserve">, L. K., </w:t>
      </w:r>
      <w:proofErr w:type="spellStart"/>
      <w:r w:rsidRPr="00FB738D">
        <w:rPr>
          <w:sz w:val="20"/>
          <w:szCs w:val="20"/>
          <w:lang w:val="en-US"/>
        </w:rPr>
        <w:t>Albus</w:t>
      </w:r>
      <w:proofErr w:type="spellEnd"/>
      <w:r w:rsidRPr="00FB738D">
        <w:rPr>
          <w:sz w:val="20"/>
          <w:szCs w:val="20"/>
          <w:lang w:val="en-US"/>
        </w:rPr>
        <w:t xml:space="preserve">, C., and </w:t>
      </w:r>
      <w:proofErr w:type="spellStart"/>
      <w:r w:rsidRPr="00FB738D">
        <w:rPr>
          <w:sz w:val="20"/>
          <w:szCs w:val="20"/>
          <w:lang w:val="en-US"/>
        </w:rPr>
        <w:t>Nässel</w:t>
      </w:r>
      <w:proofErr w:type="spellEnd"/>
      <w:r w:rsidRPr="00FB738D">
        <w:rPr>
          <w:sz w:val="20"/>
          <w:szCs w:val="20"/>
          <w:lang w:val="en-US"/>
        </w:rPr>
        <w:t xml:space="preserve">, D. R. (2008). </w:t>
      </w:r>
      <w:proofErr w:type="gramStart"/>
      <w:r w:rsidRPr="00FB738D">
        <w:rPr>
          <w:sz w:val="20"/>
          <w:szCs w:val="20"/>
          <w:lang w:val="en-US"/>
        </w:rPr>
        <w:t>Ion transport peptide splice</w:t>
      </w:r>
      <w:proofErr w:type="gramEnd"/>
      <w:r w:rsidRPr="00FB738D">
        <w:rPr>
          <w:sz w:val="20"/>
          <w:szCs w:val="20"/>
          <w:lang w:val="en-US"/>
        </w:rPr>
        <w:t xml:space="preserve"> forms in central and peripheral neurons throughout </w:t>
      </w:r>
      <w:proofErr w:type="spellStart"/>
      <w:r w:rsidRPr="00FB738D">
        <w:rPr>
          <w:sz w:val="20"/>
          <w:szCs w:val="20"/>
          <w:lang w:val="en-US"/>
        </w:rPr>
        <w:t>postembryogenesis</w:t>
      </w:r>
      <w:proofErr w:type="spellEnd"/>
      <w:r w:rsidRPr="00FB738D">
        <w:rPr>
          <w:sz w:val="20"/>
          <w:szCs w:val="20"/>
          <w:lang w:val="en-US"/>
        </w:rPr>
        <w:t xml:space="preserve"> of Drosophila melanogaster. </w:t>
      </w:r>
      <w:r w:rsidRPr="00FB738D">
        <w:rPr>
          <w:i/>
          <w:iCs/>
          <w:sz w:val="20"/>
          <w:szCs w:val="20"/>
        </w:rPr>
        <w:t xml:space="preserve">J </w:t>
      </w:r>
      <w:proofErr w:type="spellStart"/>
      <w:r w:rsidRPr="00FB738D">
        <w:rPr>
          <w:i/>
          <w:iCs/>
          <w:sz w:val="20"/>
          <w:szCs w:val="20"/>
        </w:rPr>
        <w:t>Comp</w:t>
      </w:r>
      <w:proofErr w:type="spellEnd"/>
      <w:r w:rsidRPr="00FB738D">
        <w:rPr>
          <w:i/>
          <w:iCs/>
          <w:sz w:val="20"/>
          <w:szCs w:val="20"/>
        </w:rPr>
        <w:t xml:space="preserve"> </w:t>
      </w:r>
      <w:proofErr w:type="spellStart"/>
      <w:r w:rsidRPr="00FB738D">
        <w:rPr>
          <w:i/>
          <w:iCs/>
          <w:sz w:val="20"/>
          <w:szCs w:val="20"/>
        </w:rPr>
        <w:t>Neurol</w:t>
      </w:r>
      <w:proofErr w:type="spellEnd"/>
      <w:r w:rsidR="00A422A3" w:rsidRPr="00FB738D">
        <w:rPr>
          <w:i/>
          <w:iCs/>
          <w:sz w:val="20"/>
          <w:szCs w:val="20"/>
        </w:rPr>
        <w:t>.</w:t>
      </w:r>
      <w:r w:rsidRPr="00FB738D">
        <w:rPr>
          <w:sz w:val="20"/>
          <w:szCs w:val="20"/>
        </w:rPr>
        <w:t xml:space="preserve"> 509, 23–41. </w:t>
      </w:r>
      <w:r w:rsidR="00A422A3" w:rsidRPr="00FB738D">
        <w:rPr>
          <w:sz w:val="20"/>
          <w:szCs w:val="20"/>
        </w:rPr>
        <w:br/>
      </w:r>
      <w:r w:rsidRPr="00FB738D">
        <w:rPr>
          <w:sz w:val="20"/>
          <w:szCs w:val="20"/>
        </w:rPr>
        <w:t>doi:10.1002/cne.21715.</w:t>
      </w:r>
    </w:p>
    <w:p w14:paraId="08108518" w14:textId="6673E2D7" w:rsidR="00F21779" w:rsidRPr="00FB738D" w:rsidRDefault="00F21779" w:rsidP="00F21779">
      <w:pPr>
        <w:pStyle w:val="Literaturverzeichnis"/>
        <w:rPr>
          <w:sz w:val="20"/>
          <w:szCs w:val="20"/>
          <w:lang w:val="en-US"/>
        </w:rPr>
      </w:pPr>
      <w:proofErr w:type="spellStart"/>
      <w:r w:rsidRPr="00FB738D">
        <w:rPr>
          <w:sz w:val="20"/>
          <w:szCs w:val="20"/>
          <w:lang w:val="en-US"/>
        </w:rPr>
        <w:t>Stanewsky</w:t>
      </w:r>
      <w:proofErr w:type="spellEnd"/>
      <w:r w:rsidRPr="00FB738D">
        <w:rPr>
          <w:sz w:val="20"/>
          <w:szCs w:val="20"/>
          <w:lang w:val="en-US"/>
        </w:rPr>
        <w:t xml:space="preserve">, R., Frisch, B., </w:t>
      </w:r>
      <w:proofErr w:type="spellStart"/>
      <w:r w:rsidRPr="00FB738D">
        <w:rPr>
          <w:sz w:val="20"/>
          <w:szCs w:val="20"/>
          <w:lang w:val="en-US"/>
        </w:rPr>
        <w:t>Brandes</w:t>
      </w:r>
      <w:proofErr w:type="spellEnd"/>
      <w:r w:rsidRPr="00FB738D">
        <w:rPr>
          <w:sz w:val="20"/>
          <w:szCs w:val="20"/>
          <w:lang w:val="en-US"/>
        </w:rPr>
        <w:t xml:space="preserve">, C., Hamblen-Coyle, M. J., </w:t>
      </w:r>
      <w:proofErr w:type="spellStart"/>
      <w:r w:rsidRPr="00FB738D">
        <w:rPr>
          <w:sz w:val="20"/>
          <w:szCs w:val="20"/>
          <w:lang w:val="en-US"/>
        </w:rPr>
        <w:t>Rosbash</w:t>
      </w:r>
      <w:proofErr w:type="spellEnd"/>
      <w:r w:rsidRPr="00FB738D">
        <w:rPr>
          <w:sz w:val="20"/>
          <w:szCs w:val="20"/>
          <w:lang w:val="en-US"/>
        </w:rPr>
        <w:t xml:space="preserve">, M., and Hall, J. C. (1997). Temporal and Spatial Expression Patterns of Transgenes Containing Increasing Amounts of the Drosophila Clock </w:t>
      </w:r>
      <w:proofErr w:type="spellStart"/>
      <w:r w:rsidRPr="00FB738D">
        <w:rPr>
          <w:sz w:val="20"/>
          <w:szCs w:val="20"/>
          <w:lang w:val="en-US"/>
        </w:rPr>
        <w:t>Geneperiod</w:t>
      </w:r>
      <w:proofErr w:type="spellEnd"/>
      <w:r w:rsidRPr="00FB738D">
        <w:rPr>
          <w:sz w:val="20"/>
          <w:szCs w:val="20"/>
          <w:lang w:val="en-US"/>
        </w:rPr>
        <w:t xml:space="preserve"> and a </w:t>
      </w:r>
      <w:proofErr w:type="spellStart"/>
      <w:r w:rsidRPr="00FB738D">
        <w:rPr>
          <w:sz w:val="20"/>
          <w:szCs w:val="20"/>
          <w:lang w:val="en-US"/>
        </w:rPr>
        <w:t>lacZ</w:t>
      </w:r>
      <w:proofErr w:type="spellEnd"/>
      <w:r w:rsidRPr="00FB738D">
        <w:rPr>
          <w:sz w:val="20"/>
          <w:szCs w:val="20"/>
          <w:lang w:val="en-US"/>
        </w:rPr>
        <w:t xml:space="preserve"> Reporter: Mapping Elements of the PER Protein Involved in Circadian Cycling. </w:t>
      </w:r>
      <w:r w:rsidRPr="00FB738D">
        <w:rPr>
          <w:i/>
          <w:iCs/>
          <w:sz w:val="20"/>
          <w:szCs w:val="20"/>
          <w:lang w:val="en-US"/>
        </w:rPr>
        <w:t xml:space="preserve">J. </w:t>
      </w:r>
      <w:proofErr w:type="spellStart"/>
      <w:r w:rsidRPr="00FB738D">
        <w:rPr>
          <w:i/>
          <w:iCs/>
          <w:sz w:val="20"/>
          <w:szCs w:val="20"/>
          <w:lang w:val="en-US"/>
        </w:rPr>
        <w:t>Neurosci</w:t>
      </w:r>
      <w:proofErr w:type="spellEnd"/>
      <w:r w:rsidRPr="00FB738D">
        <w:rPr>
          <w:i/>
          <w:iCs/>
          <w:sz w:val="20"/>
          <w:szCs w:val="20"/>
          <w:lang w:val="en-US"/>
        </w:rPr>
        <w:t>.</w:t>
      </w:r>
      <w:r w:rsidRPr="00FB738D">
        <w:rPr>
          <w:sz w:val="20"/>
          <w:szCs w:val="20"/>
          <w:lang w:val="en-US"/>
        </w:rPr>
        <w:t xml:space="preserve"> </w:t>
      </w:r>
      <w:proofErr w:type="gramStart"/>
      <w:r w:rsidRPr="00FB738D">
        <w:rPr>
          <w:sz w:val="20"/>
          <w:szCs w:val="20"/>
          <w:lang w:val="en-US"/>
        </w:rPr>
        <w:t>17</w:t>
      </w:r>
      <w:proofErr w:type="gramEnd"/>
      <w:r w:rsidRPr="00FB738D">
        <w:rPr>
          <w:sz w:val="20"/>
          <w:szCs w:val="20"/>
          <w:lang w:val="en-US"/>
        </w:rPr>
        <w:t xml:space="preserve">, 676–696. </w:t>
      </w:r>
      <w:r w:rsidR="00A422A3" w:rsidRPr="00FB738D">
        <w:rPr>
          <w:sz w:val="20"/>
          <w:szCs w:val="20"/>
          <w:lang w:val="en-US"/>
        </w:rPr>
        <w:br/>
      </w:r>
      <w:r w:rsidRPr="00FB738D">
        <w:rPr>
          <w:sz w:val="20"/>
          <w:szCs w:val="20"/>
          <w:lang w:val="en-US"/>
        </w:rPr>
        <w:t>doi:10.1523/JNEUROSCI.17-02-00676.1997.</w:t>
      </w:r>
    </w:p>
    <w:p w14:paraId="7CCE9181" w14:textId="06D240B4" w:rsidR="00F21779" w:rsidRPr="00FB738D" w:rsidRDefault="00F21779" w:rsidP="00F21779">
      <w:pPr>
        <w:pStyle w:val="Literaturverzeichnis"/>
        <w:rPr>
          <w:sz w:val="20"/>
          <w:szCs w:val="20"/>
        </w:rPr>
      </w:pPr>
      <w:proofErr w:type="spellStart"/>
      <w:r w:rsidRPr="00FB738D">
        <w:rPr>
          <w:sz w:val="20"/>
          <w:szCs w:val="20"/>
          <w:lang w:val="en-US"/>
        </w:rPr>
        <w:t>Talay</w:t>
      </w:r>
      <w:proofErr w:type="spellEnd"/>
      <w:r w:rsidRPr="00FB738D">
        <w:rPr>
          <w:sz w:val="20"/>
          <w:szCs w:val="20"/>
          <w:lang w:val="en-US"/>
        </w:rPr>
        <w:t xml:space="preserve">, M., Richman, E. B., Snell, N. J., Hartmann, G. G., Fisher, J. D., </w:t>
      </w:r>
      <w:proofErr w:type="spellStart"/>
      <w:r w:rsidRPr="00FB738D">
        <w:rPr>
          <w:sz w:val="20"/>
          <w:szCs w:val="20"/>
          <w:lang w:val="en-US"/>
        </w:rPr>
        <w:t>Sorkaç</w:t>
      </w:r>
      <w:proofErr w:type="spellEnd"/>
      <w:r w:rsidRPr="00FB738D">
        <w:rPr>
          <w:sz w:val="20"/>
          <w:szCs w:val="20"/>
          <w:lang w:val="en-US"/>
        </w:rPr>
        <w:t xml:space="preserve">, A., et al. (2017). </w:t>
      </w:r>
      <w:proofErr w:type="spellStart"/>
      <w:r w:rsidRPr="00FB738D">
        <w:rPr>
          <w:sz w:val="20"/>
          <w:szCs w:val="20"/>
          <w:lang w:val="en-US"/>
        </w:rPr>
        <w:t>Transsynaptic</w:t>
      </w:r>
      <w:proofErr w:type="spellEnd"/>
      <w:r w:rsidRPr="00FB738D">
        <w:rPr>
          <w:sz w:val="20"/>
          <w:szCs w:val="20"/>
          <w:lang w:val="en-US"/>
        </w:rPr>
        <w:t xml:space="preserve"> Mapping of Second-Order Taste Neurons in Flies by trans-Tango. </w:t>
      </w:r>
      <w:r w:rsidRPr="00FB738D">
        <w:rPr>
          <w:i/>
          <w:iCs/>
          <w:sz w:val="20"/>
          <w:szCs w:val="20"/>
        </w:rPr>
        <w:t>Neuron</w:t>
      </w:r>
      <w:r w:rsidRPr="00FB738D">
        <w:rPr>
          <w:sz w:val="20"/>
          <w:szCs w:val="20"/>
        </w:rPr>
        <w:t xml:space="preserve"> 96, 783-795.e4. </w:t>
      </w:r>
      <w:r w:rsidR="00A422A3" w:rsidRPr="00FB738D">
        <w:rPr>
          <w:sz w:val="20"/>
          <w:szCs w:val="20"/>
        </w:rPr>
        <w:br/>
      </w:r>
      <w:r w:rsidRPr="00FB738D">
        <w:rPr>
          <w:sz w:val="20"/>
          <w:szCs w:val="20"/>
        </w:rPr>
        <w:t>doi:10.1016/j.neuron.2017.10.011.</w:t>
      </w:r>
    </w:p>
    <w:p w14:paraId="1BB0ED03" w14:textId="77777777" w:rsidR="00F21779" w:rsidRPr="00FB738D" w:rsidRDefault="00F21779" w:rsidP="00F21779">
      <w:pPr>
        <w:pStyle w:val="Literaturverzeichnis"/>
        <w:rPr>
          <w:sz w:val="20"/>
          <w:szCs w:val="20"/>
          <w:lang w:val="en-US"/>
        </w:rPr>
      </w:pPr>
      <w:proofErr w:type="spellStart"/>
      <w:r w:rsidRPr="00FB738D">
        <w:rPr>
          <w:sz w:val="20"/>
          <w:szCs w:val="20"/>
        </w:rPr>
        <w:t>Wagh</w:t>
      </w:r>
      <w:proofErr w:type="spellEnd"/>
      <w:r w:rsidRPr="00FB738D">
        <w:rPr>
          <w:sz w:val="20"/>
          <w:szCs w:val="20"/>
        </w:rPr>
        <w:t xml:space="preserve">, D. A., Rasse, T. M., Asan, E., Hofbauer, A., </w:t>
      </w:r>
      <w:proofErr w:type="spellStart"/>
      <w:r w:rsidRPr="00FB738D">
        <w:rPr>
          <w:sz w:val="20"/>
          <w:szCs w:val="20"/>
        </w:rPr>
        <w:t>Schwenkert</w:t>
      </w:r>
      <w:proofErr w:type="spellEnd"/>
      <w:r w:rsidRPr="00FB738D">
        <w:rPr>
          <w:sz w:val="20"/>
          <w:szCs w:val="20"/>
        </w:rPr>
        <w:t xml:space="preserve">, I., </w:t>
      </w:r>
      <w:proofErr w:type="spellStart"/>
      <w:r w:rsidRPr="00FB738D">
        <w:rPr>
          <w:sz w:val="20"/>
          <w:szCs w:val="20"/>
        </w:rPr>
        <w:t>Dürrbeck</w:t>
      </w:r>
      <w:proofErr w:type="spellEnd"/>
      <w:r w:rsidRPr="00FB738D">
        <w:rPr>
          <w:sz w:val="20"/>
          <w:szCs w:val="20"/>
        </w:rPr>
        <w:t xml:space="preserve">, H., et al. </w:t>
      </w:r>
      <w:r w:rsidRPr="00FB738D">
        <w:rPr>
          <w:sz w:val="20"/>
          <w:szCs w:val="20"/>
          <w:lang w:val="en-US"/>
        </w:rPr>
        <w:t xml:space="preserve">(2006). </w:t>
      </w:r>
      <w:proofErr w:type="spellStart"/>
      <w:r w:rsidRPr="00FB738D">
        <w:rPr>
          <w:sz w:val="20"/>
          <w:szCs w:val="20"/>
          <w:lang w:val="en-US"/>
        </w:rPr>
        <w:t>Bruchpilot</w:t>
      </w:r>
      <w:proofErr w:type="spellEnd"/>
      <w:r w:rsidRPr="00FB738D">
        <w:rPr>
          <w:sz w:val="20"/>
          <w:szCs w:val="20"/>
          <w:lang w:val="en-US"/>
        </w:rPr>
        <w:t>, a Protein with Homology to E</w:t>
      </w:r>
      <w:bookmarkStart w:id="0" w:name="_GoBack"/>
      <w:bookmarkEnd w:id="0"/>
      <w:r w:rsidRPr="00FB738D">
        <w:rPr>
          <w:sz w:val="20"/>
          <w:szCs w:val="20"/>
          <w:lang w:val="en-US"/>
        </w:rPr>
        <w:t xml:space="preserve">LKS/CAST, Is Required for Structural Integrity and Function of Synaptic Active Zones in Drosophila. </w:t>
      </w:r>
      <w:r w:rsidRPr="00FB738D">
        <w:rPr>
          <w:i/>
          <w:iCs/>
          <w:sz w:val="20"/>
          <w:szCs w:val="20"/>
          <w:lang w:val="en-US"/>
        </w:rPr>
        <w:t>Neuron</w:t>
      </w:r>
      <w:r w:rsidRPr="00FB738D">
        <w:rPr>
          <w:sz w:val="20"/>
          <w:szCs w:val="20"/>
          <w:lang w:val="en-US"/>
        </w:rPr>
        <w:t xml:space="preserve"> 49, 833–844. doi:10.1016/j.neuron.2006.02.008.</w:t>
      </w:r>
    </w:p>
    <w:p w14:paraId="15DF1EB8" w14:textId="7A371B63" w:rsidR="00F21779" w:rsidRPr="00FB738D" w:rsidRDefault="00F21779" w:rsidP="0056743A">
      <w:pPr>
        <w:pStyle w:val="Literaturverzeichnis"/>
        <w:rPr>
          <w:sz w:val="20"/>
          <w:szCs w:val="20"/>
        </w:rPr>
      </w:pPr>
      <w:r w:rsidRPr="00FB738D">
        <w:rPr>
          <w:sz w:val="20"/>
          <w:szCs w:val="20"/>
          <w:lang w:val="en-US"/>
        </w:rPr>
        <w:t xml:space="preserve">Yoshii, T., </w:t>
      </w:r>
      <w:proofErr w:type="spellStart"/>
      <w:r w:rsidRPr="00FB738D">
        <w:rPr>
          <w:sz w:val="20"/>
          <w:szCs w:val="20"/>
          <w:lang w:val="en-US"/>
        </w:rPr>
        <w:t>Todo</w:t>
      </w:r>
      <w:proofErr w:type="spellEnd"/>
      <w:r w:rsidRPr="00FB738D">
        <w:rPr>
          <w:sz w:val="20"/>
          <w:szCs w:val="20"/>
          <w:lang w:val="en-US"/>
        </w:rPr>
        <w:t xml:space="preserve">, T., </w:t>
      </w:r>
      <w:proofErr w:type="spellStart"/>
      <w:r w:rsidRPr="00FB738D">
        <w:rPr>
          <w:sz w:val="20"/>
          <w:szCs w:val="20"/>
          <w:lang w:val="en-US"/>
        </w:rPr>
        <w:t>Wülbeck</w:t>
      </w:r>
      <w:proofErr w:type="spellEnd"/>
      <w:r w:rsidRPr="00FB738D">
        <w:rPr>
          <w:sz w:val="20"/>
          <w:szCs w:val="20"/>
          <w:lang w:val="en-US"/>
        </w:rPr>
        <w:t xml:space="preserve">, C., </w:t>
      </w:r>
      <w:proofErr w:type="spellStart"/>
      <w:r w:rsidRPr="00FB738D">
        <w:rPr>
          <w:sz w:val="20"/>
          <w:szCs w:val="20"/>
          <w:lang w:val="en-US"/>
        </w:rPr>
        <w:t>Stanewsky</w:t>
      </w:r>
      <w:proofErr w:type="spellEnd"/>
      <w:r w:rsidRPr="00FB738D">
        <w:rPr>
          <w:sz w:val="20"/>
          <w:szCs w:val="20"/>
          <w:lang w:val="en-US"/>
        </w:rPr>
        <w:t xml:space="preserve">, R., and Helfrich-Förster, C. (2008). </w:t>
      </w:r>
      <w:proofErr w:type="spellStart"/>
      <w:r w:rsidRPr="00FB738D">
        <w:rPr>
          <w:sz w:val="20"/>
          <w:szCs w:val="20"/>
          <w:lang w:val="en-US"/>
        </w:rPr>
        <w:t>Cryptochrome</w:t>
      </w:r>
      <w:proofErr w:type="spellEnd"/>
      <w:r w:rsidRPr="00FB738D">
        <w:rPr>
          <w:sz w:val="20"/>
          <w:szCs w:val="20"/>
          <w:lang w:val="en-US"/>
        </w:rPr>
        <w:t xml:space="preserve"> is present in the compound eyes and a subset of Drosophila’s clock neurons. </w:t>
      </w:r>
      <w:r w:rsidRPr="00FB738D">
        <w:rPr>
          <w:i/>
          <w:iCs/>
          <w:sz w:val="20"/>
          <w:szCs w:val="20"/>
        </w:rPr>
        <w:t xml:space="preserve">J. Comp. </w:t>
      </w:r>
      <w:proofErr w:type="spellStart"/>
      <w:r w:rsidRPr="00FB738D">
        <w:rPr>
          <w:i/>
          <w:iCs/>
          <w:sz w:val="20"/>
          <w:szCs w:val="20"/>
        </w:rPr>
        <w:t>Neurol</w:t>
      </w:r>
      <w:proofErr w:type="spellEnd"/>
      <w:r w:rsidRPr="00FB738D">
        <w:rPr>
          <w:i/>
          <w:iCs/>
          <w:sz w:val="20"/>
          <w:szCs w:val="20"/>
        </w:rPr>
        <w:t>.</w:t>
      </w:r>
      <w:r w:rsidRPr="00FB738D">
        <w:rPr>
          <w:sz w:val="20"/>
          <w:szCs w:val="20"/>
        </w:rPr>
        <w:t xml:space="preserve"> 508, 952–966. </w:t>
      </w:r>
      <w:r w:rsidR="00A422A3" w:rsidRPr="00FB738D">
        <w:rPr>
          <w:sz w:val="20"/>
          <w:szCs w:val="20"/>
        </w:rPr>
        <w:br/>
      </w:r>
      <w:r w:rsidRPr="00FB738D">
        <w:rPr>
          <w:sz w:val="20"/>
          <w:szCs w:val="20"/>
        </w:rPr>
        <w:t>doi:10.1002/cne.21702.</w:t>
      </w:r>
    </w:p>
    <w:sectPr w:rsidR="00F21779" w:rsidRPr="00FB73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NjGxNLEwMjA3sjRT0lEKTi0uzszPAykwrAUAqc5RyywAAAA="/>
  </w:docVars>
  <w:rsids>
    <w:rsidRoot w:val="008E3A89"/>
    <w:rsid w:val="000D2A1F"/>
    <w:rsid w:val="00136BAC"/>
    <w:rsid w:val="002309B2"/>
    <w:rsid w:val="00250B20"/>
    <w:rsid w:val="00351725"/>
    <w:rsid w:val="004C7800"/>
    <w:rsid w:val="004F7B4A"/>
    <w:rsid w:val="00527D14"/>
    <w:rsid w:val="0056743A"/>
    <w:rsid w:val="005C191A"/>
    <w:rsid w:val="0066198C"/>
    <w:rsid w:val="006774CB"/>
    <w:rsid w:val="00700ABF"/>
    <w:rsid w:val="0072542C"/>
    <w:rsid w:val="008125D0"/>
    <w:rsid w:val="008728E5"/>
    <w:rsid w:val="00874377"/>
    <w:rsid w:val="008E3A89"/>
    <w:rsid w:val="00940B48"/>
    <w:rsid w:val="00A422A3"/>
    <w:rsid w:val="00BA6BE6"/>
    <w:rsid w:val="00F21779"/>
    <w:rsid w:val="00F63FB6"/>
    <w:rsid w:val="00FB33C3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386C"/>
  <w15:chartTrackingRefBased/>
  <w15:docId w15:val="{AFBD5F92-E734-4827-B3C3-40D41962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542C"/>
    <w:pPr>
      <w:spacing w:after="0" w:line="276" w:lineRule="auto"/>
    </w:pPr>
    <w:rPr>
      <w:rFonts w:ascii="Arial" w:eastAsia="Arial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1">
    <w:name w:val="1"/>
    <w:basedOn w:val="NormaleTabelle"/>
    <w:rsid w:val="0072542C"/>
    <w:pPr>
      <w:spacing w:after="0" w:line="276" w:lineRule="auto"/>
    </w:pPr>
    <w:rPr>
      <w:rFonts w:ascii="Arial" w:eastAsia="Arial" w:hAnsi="Arial" w:cs="Arial"/>
      <w:lang w:eastAsia="de-D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teraturverzeichnis">
    <w:name w:val="Bibliography"/>
    <w:basedOn w:val="Standard"/>
    <w:next w:val="Standard"/>
    <w:uiPriority w:val="37"/>
    <w:unhideWhenUsed/>
    <w:rsid w:val="00F21779"/>
    <w:pPr>
      <w:spacing w:after="24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Reinhard</dc:creator>
  <cp:keywords/>
  <dc:description/>
  <cp:lastModifiedBy>Charlotte Förster</cp:lastModifiedBy>
  <cp:revision>3</cp:revision>
  <dcterms:created xsi:type="dcterms:W3CDTF">2022-03-25T12:01:00Z</dcterms:created>
  <dcterms:modified xsi:type="dcterms:W3CDTF">2022-03-25T14:53:00Z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id="2irGRVh4"/&gt;&lt;style id="http://www.zotero.org/styles/frontiers-in-physiology" hasBibliography="1" bibliographyStyleHasBeenSet="1"/&gt;&lt;prefs&gt;&lt;pref name="fieldType" value="Field"/&gt;&lt;/prefs&gt;&lt;/data&gt;</vt:lpwstr>
  </property>
</Properties>
</file>