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0A8F" w14:textId="6227BBDB" w:rsidR="004A77AA" w:rsidRPr="00947145" w:rsidRDefault="004A77AA" w:rsidP="00745AB5">
      <w:pPr>
        <w:pStyle w:val="SupplementaryMaterial"/>
        <w:spacing w:line="276" w:lineRule="auto"/>
        <w:rPr>
          <w:sz w:val="36"/>
          <w:szCs w:val="36"/>
        </w:rPr>
      </w:pPr>
      <w:r w:rsidRPr="00947145">
        <w:rPr>
          <w:sz w:val="36"/>
          <w:szCs w:val="36"/>
        </w:rPr>
        <w:t xml:space="preserve">Supplementary </w:t>
      </w:r>
      <w:r w:rsidR="00D66847">
        <w:rPr>
          <w:sz w:val="36"/>
          <w:szCs w:val="36"/>
        </w:rPr>
        <w:t>m</w:t>
      </w:r>
      <w:r w:rsidRPr="00947145">
        <w:rPr>
          <w:sz w:val="36"/>
          <w:szCs w:val="36"/>
        </w:rPr>
        <w:t>aterial</w:t>
      </w:r>
    </w:p>
    <w:p w14:paraId="7592FDB4" w14:textId="77777777" w:rsidR="00947145" w:rsidRPr="00947145" w:rsidRDefault="00947145" w:rsidP="00947145">
      <w:pPr>
        <w:pStyle w:val="Title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28A968E7" w14:textId="46D2CEFA" w:rsidR="00A16C7B" w:rsidRPr="00E502C4" w:rsidRDefault="00745AB5" w:rsidP="00E502C4">
      <w:pPr>
        <w:pStyle w:val="AuthorList"/>
        <w:spacing w:line="276" w:lineRule="auto"/>
        <w:rPr>
          <w:sz w:val="32"/>
          <w:szCs w:val="32"/>
        </w:rPr>
      </w:pPr>
      <w:r w:rsidRPr="00623415">
        <w:rPr>
          <w:sz w:val="32"/>
          <w:szCs w:val="32"/>
        </w:rPr>
        <w:t xml:space="preserve">Modulation of </w:t>
      </w:r>
      <w:r w:rsidR="00A5398C">
        <w:rPr>
          <w:sz w:val="32"/>
          <w:szCs w:val="32"/>
        </w:rPr>
        <w:t>s</w:t>
      </w:r>
      <w:r>
        <w:rPr>
          <w:sz w:val="32"/>
          <w:szCs w:val="32"/>
        </w:rPr>
        <w:t xml:space="preserve">moking </w:t>
      </w:r>
      <w:r w:rsidR="00A5398C">
        <w:rPr>
          <w:sz w:val="32"/>
          <w:szCs w:val="32"/>
        </w:rPr>
        <w:t>c</w:t>
      </w:r>
      <w:r w:rsidRPr="00623415">
        <w:rPr>
          <w:sz w:val="32"/>
          <w:szCs w:val="32"/>
        </w:rPr>
        <w:t>ue</w:t>
      </w:r>
      <w:r>
        <w:rPr>
          <w:sz w:val="32"/>
          <w:szCs w:val="32"/>
        </w:rPr>
        <w:t xml:space="preserve"> </w:t>
      </w:r>
      <w:r w:rsidR="00A5398C">
        <w:rPr>
          <w:sz w:val="32"/>
          <w:szCs w:val="32"/>
        </w:rPr>
        <w:t>r</w:t>
      </w:r>
      <w:r w:rsidRPr="00623415">
        <w:rPr>
          <w:sz w:val="32"/>
          <w:szCs w:val="32"/>
        </w:rPr>
        <w:t xml:space="preserve">eactivity by </w:t>
      </w:r>
      <w:r w:rsidR="00A5398C">
        <w:rPr>
          <w:sz w:val="32"/>
          <w:szCs w:val="32"/>
        </w:rPr>
        <w:t>s</w:t>
      </w:r>
      <w:r w:rsidRPr="00623415">
        <w:rPr>
          <w:sz w:val="32"/>
          <w:szCs w:val="32"/>
        </w:rPr>
        <w:t xml:space="preserve">ocial </w:t>
      </w:r>
      <w:r w:rsidR="00A5398C">
        <w:rPr>
          <w:sz w:val="32"/>
          <w:szCs w:val="32"/>
        </w:rPr>
        <w:t>c</w:t>
      </w:r>
      <w:r w:rsidRPr="00623415">
        <w:rPr>
          <w:sz w:val="32"/>
          <w:szCs w:val="32"/>
        </w:rPr>
        <w:t xml:space="preserve">ontext – Implications for </w:t>
      </w:r>
      <w:r w:rsidR="00A5398C">
        <w:rPr>
          <w:sz w:val="32"/>
          <w:szCs w:val="32"/>
        </w:rPr>
        <w:t>e</w:t>
      </w:r>
      <w:r w:rsidRPr="00623415">
        <w:rPr>
          <w:sz w:val="32"/>
          <w:szCs w:val="32"/>
        </w:rPr>
        <w:t xml:space="preserve">xposure </w:t>
      </w:r>
      <w:r w:rsidR="00A5398C">
        <w:rPr>
          <w:sz w:val="32"/>
          <w:szCs w:val="32"/>
        </w:rPr>
        <w:t>t</w:t>
      </w:r>
      <w:r w:rsidRPr="00623415">
        <w:rPr>
          <w:sz w:val="32"/>
          <w:szCs w:val="32"/>
        </w:rPr>
        <w:t xml:space="preserve">herapy in </w:t>
      </w:r>
      <w:r w:rsidR="00A5398C">
        <w:rPr>
          <w:sz w:val="32"/>
          <w:szCs w:val="32"/>
        </w:rPr>
        <w:t>v</w:t>
      </w:r>
      <w:r w:rsidRPr="00623415">
        <w:rPr>
          <w:sz w:val="32"/>
          <w:szCs w:val="32"/>
        </w:rPr>
        <w:t xml:space="preserve">irtual </w:t>
      </w:r>
      <w:r w:rsidR="00A5398C">
        <w:rPr>
          <w:sz w:val="32"/>
          <w:szCs w:val="32"/>
        </w:rPr>
        <w:t>r</w:t>
      </w:r>
      <w:r w:rsidRPr="00623415">
        <w:rPr>
          <w:sz w:val="32"/>
          <w:szCs w:val="32"/>
        </w:rPr>
        <w:t>eality</w:t>
      </w:r>
    </w:p>
    <w:p w14:paraId="2631CDF6" w14:textId="77777777" w:rsidR="00947145" w:rsidRDefault="00947145" w:rsidP="00745AB5">
      <w:pPr>
        <w:spacing w:after="120" w:line="276" w:lineRule="auto"/>
        <w:rPr>
          <w:b/>
          <w:bCs/>
        </w:rPr>
      </w:pPr>
    </w:p>
    <w:p w14:paraId="42E3EFD9" w14:textId="2F494359" w:rsidR="00745AB5" w:rsidRDefault="00745AB5" w:rsidP="00745AB5">
      <w:pPr>
        <w:spacing w:after="120" w:line="276" w:lineRule="auto"/>
        <w:rPr>
          <w:bCs/>
        </w:rPr>
      </w:pPr>
      <w:r w:rsidRPr="00871638">
        <w:rPr>
          <w:b/>
          <w:bCs/>
        </w:rPr>
        <w:t xml:space="preserve">Table </w:t>
      </w:r>
      <w:r>
        <w:rPr>
          <w:b/>
          <w:bCs/>
        </w:rPr>
        <w:t>S1</w:t>
      </w:r>
      <w:r w:rsidRPr="00871638">
        <w:rPr>
          <w:b/>
          <w:bCs/>
        </w:rPr>
        <w:t xml:space="preserve"> </w:t>
      </w:r>
      <w:r w:rsidRPr="00871638">
        <w:rPr>
          <w:bCs/>
        </w:rPr>
        <w:t>Mean (SD)</w:t>
      </w:r>
      <w:r>
        <w:rPr>
          <w:bCs/>
        </w:rPr>
        <w:t xml:space="preserve"> scores of smokers on the scales of the Smoking Motives Questionnaire (SMQ). </w:t>
      </w:r>
    </w:p>
    <w:tbl>
      <w:tblPr>
        <w:tblW w:w="1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10"/>
        <w:gridCol w:w="1316"/>
      </w:tblGrid>
      <w:tr w:rsidR="00A16C7B" w:rsidRPr="00A16C7B" w14:paraId="6C05C405" w14:textId="77777777" w:rsidTr="00772817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1AAD05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6C512A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 xml:space="preserve">Smokers </w:t>
            </w:r>
          </w:p>
          <w:p w14:paraId="48728283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(</w:t>
            </w:r>
            <w:r w:rsidRPr="00A16C7B">
              <w:rPr>
                <w:i/>
                <w:color w:val="000000"/>
                <w:lang w:val="en-US" w:eastAsia="de-DE"/>
              </w:rPr>
              <w:t>n</w:t>
            </w:r>
            <w:r w:rsidRPr="00A16C7B">
              <w:rPr>
                <w:color w:val="000000"/>
                <w:lang w:val="en-US" w:eastAsia="de-DE"/>
              </w:rPr>
              <w:t xml:space="preserve"> = 32)</w:t>
            </w:r>
          </w:p>
        </w:tc>
      </w:tr>
      <w:tr w:rsidR="00A16C7B" w:rsidRPr="00A16C7B" w14:paraId="19F86E73" w14:textId="77777777" w:rsidTr="00772817">
        <w:trPr>
          <w:trHeight w:val="283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DDD77" w14:textId="77777777" w:rsidR="00A16C7B" w:rsidRPr="00A16C7B" w:rsidRDefault="00A16C7B" w:rsidP="00A16C7B">
            <w:pPr>
              <w:jc w:val="center"/>
              <w:rPr>
                <w:i/>
                <w:color w:val="000000"/>
                <w:lang w:val="en-US"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65FC91" w14:textId="77777777" w:rsidR="00A16C7B" w:rsidRPr="00A16C7B" w:rsidRDefault="00A16C7B" w:rsidP="00A16C7B">
            <w:pPr>
              <w:jc w:val="center"/>
              <w:rPr>
                <w:i/>
                <w:color w:val="000000"/>
                <w:lang w:val="en-US" w:eastAsia="de-DE"/>
              </w:rPr>
            </w:pPr>
            <w:r w:rsidRPr="00A16C7B">
              <w:rPr>
                <w:i/>
                <w:color w:val="000000"/>
                <w:lang w:val="en-US" w:eastAsia="de-DE"/>
              </w:rPr>
              <w:t>M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971474" w14:textId="77777777" w:rsidR="00A16C7B" w:rsidRPr="00A16C7B" w:rsidRDefault="00A16C7B" w:rsidP="00A16C7B">
            <w:pPr>
              <w:jc w:val="center"/>
              <w:rPr>
                <w:i/>
                <w:color w:val="000000"/>
                <w:lang w:val="en-US" w:eastAsia="de-DE"/>
              </w:rPr>
            </w:pPr>
            <w:r w:rsidRPr="00A16C7B">
              <w:rPr>
                <w:i/>
                <w:color w:val="000000"/>
                <w:lang w:val="en-US" w:eastAsia="de-DE"/>
              </w:rPr>
              <w:t>SD</w:t>
            </w:r>
          </w:p>
        </w:tc>
      </w:tr>
      <w:tr w:rsidR="00A16C7B" w:rsidRPr="00A16C7B" w14:paraId="458DEB45" w14:textId="77777777" w:rsidTr="00772817">
        <w:trPr>
          <w:trHeight w:val="112"/>
        </w:trPr>
        <w:tc>
          <w:tcPr>
            <w:tcW w:w="1560" w:type="dxa"/>
            <w:tcMar>
              <w:top w:w="113" w:type="dxa"/>
              <w:left w:w="57" w:type="dxa"/>
              <w:right w:w="57" w:type="dxa"/>
            </w:tcMar>
          </w:tcPr>
          <w:p w14:paraId="6AB1F01E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710" w:type="dxa"/>
            <w:shd w:val="clear" w:color="auto" w:fill="auto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558D88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16" w:type="dxa"/>
            <w:shd w:val="clear" w:color="auto" w:fill="auto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23840E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</w:tr>
      <w:tr w:rsidR="00A16C7B" w:rsidRPr="00A16C7B" w14:paraId="0DAADC76" w14:textId="77777777" w:rsidTr="00772817">
        <w:trPr>
          <w:trHeight w:val="227"/>
        </w:trPr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70879C44" w14:textId="77777777" w:rsidR="00A16C7B" w:rsidRPr="00A16C7B" w:rsidRDefault="00A16C7B" w:rsidP="00A16C7B">
            <w:pPr>
              <w:jc w:val="both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Stimulation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82D39E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1.01</w:t>
            </w:r>
          </w:p>
        </w:tc>
        <w:tc>
          <w:tcPr>
            <w:tcW w:w="1316" w:type="dxa"/>
            <w:shd w:val="clear" w:color="auto" w:fill="auto"/>
            <w:noWrap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FD1211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0.69</w:t>
            </w:r>
          </w:p>
        </w:tc>
      </w:tr>
      <w:tr w:rsidR="00A16C7B" w:rsidRPr="00A16C7B" w14:paraId="2FF84ABB" w14:textId="77777777" w:rsidTr="00772817">
        <w:trPr>
          <w:trHeight w:val="227"/>
        </w:trPr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6ED85CE0" w14:textId="77777777" w:rsidR="00A16C7B" w:rsidRPr="00A16C7B" w:rsidRDefault="00A16C7B" w:rsidP="00A16C7B">
            <w:pPr>
              <w:jc w:val="both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Indulgent</w:t>
            </w:r>
          </w:p>
        </w:tc>
        <w:tc>
          <w:tcPr>
            <w:tcW w:w="7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6FFE8C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1.58</w:t>
            </w:r>
          </w:p>
        </w:tc>
        <w:tc>
          <w:tcPr>
            <w:tcW w:w="13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8546C1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0.58</w:t>
            </w:r>
          </w:p>
        </w:tc>
      </w:tr>
      <w:tr w:rsidR="00A16C7B" w:rsidRPr="00A16C7B" w14:paraId="5E5DA513" w14:textId="77777777" w:rsidTr="00772817">
        <w:trPr>
          <w:trHeight w:val="227"/>
        </w:trPr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6357C1FF" w14:textId="77777777" w:rsidR="00A16C7B" w:rsidRPr="00A16C7B" w:rsidRDefault="00A16C7B" w:rsidP="00A16C7B">
            <w:pPr>
              <w:jc w:val="both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Psychosocial</w:t>
            </w:r>
          </w:p>
        </w:tc>
        <w:tc>
          <w:tcPr>
            <w:tcW w:w="7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BA3A37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0.81</w:t>
            </w:r>
          </w:p>
        </w:tc>
        <w:tc>
          <w:tcPr>
            <w:tcW w:w="13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581D01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0.52</w:t>
            </w:r>
          </w:p>
        </w:tc>
      </w:tr>
      <w:tr w:rsidR="00A16C7B" w:rsidRPr="00A16C7B" w14:paraId="0F1E336C" w14:textId="77777777" w:rsidTr="00772817">
        <w:trPr>
          <w:trHeight w:val="227"/>
        </w:trPr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4992B174" w14:textId="77777777" w:rsidR="00A16C7B" w:rsidRPr="00A16C7B" w:rsidRDefault="00A16C7B" w:rsidP="00A16C7B">
            <w:pPr>
              <w:jc w:val="both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Sensorimotor</w:t>
            </w:r>
          </w:p>
        </w:tc>
        <w:tc>
          <w:tcPr>
            <w:tcW w:w="7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E8A08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1.21</w:t>
            </w:r>
          </w:p>
        </w:tc>
        <w:tc>
          <w:tcPr>
            <w:tcW w:w="13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2150C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0.64</w:t>
            </w:r>
          </w:p>
        </w:tc>
      </w:tr>
      <w:tr w:rsidR="00A16C7B" w:rsidRPr="00A16C7B" w14:paraId="18B3DAEC" w14:textId="77777777" w:rsidTr="00772817">
        <w:trPr>
          <w:trHeight w:val="227"/>
        </w:trPr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14A76358" w14:textId="77777777" w:rsidR="00A16C7B" w:rsidRPr="00A16C7B" w:rsidRDefault="00A16C7B" w:rsidP="00A16C7B">
            <w:pPr>
              <w:jc w:val="both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Addictive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9AE7C7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1.43</w:t>
            </w:r>
          </w:p>
        </w:tc>
        <w:tc>
          <w:tcPr>
            <w:tcW w:w="1316" w:type="dxa"/>
            <w:shd w:val="clear" w:color="auto" w:fill="auto"/>
            <w:noWrap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BAC210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0.70</w:t>
            </w:r>
          </w:p>
        </w:tc>
      </w:tr>
      <w:tr w:rsidR="00A16C7B" w:rsidRPr="00A16C7B" w14:paraId="4D62E926" w14:textId="77777777" w:rsidTr="00772817">
        <w:trPr>
          <w:trHeight w:val="227"/>
        </w:trPr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46E253FE" w14:textId="77777777" w:rsidR="00A16C7B" w:rsidRPr="00A16C7B" w:rsidRDefault="00A16C7B" w:rsidP="00A16C7B">
            <w:pPr>
              <w:jc w:val="both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Automatic</w:t>
            </w:r>
          </w:p>
        </w:tc>
        <w:tc>
          <w:tcPr>
            <w:tcW w:w="7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BD2351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0.66</w:t>
            </w:r>
          </w:p>
        </w:tc>
        <w:tc>
          <w:tcPr>
            <w:tcW w:w="13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00D7C8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0.67</w:t>
            </w:r>
          </w:p>
        </w:tc>
      </w:tr>
      <w:tr w:rsidR="00A16C7B" w:rsidRPr="00A16C7B" w14:paraId="729580FA" w14:textId="77777777" w:rsidTr="00772817">
        <w:trPr>
          <w:trHeight w:val="227"/>
        </w:trPr>
        <w:tc>
          <w:tcPr>
            <w:tcW w:w="15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973A4F" w14:textId="77777777" w:rsidR="00A16C7B" w:rsidRPr="00A16C7B" w:rsidRDefault="00A16C7B" w:rsidP="00A16C7B">
            <w:pPr>
              <w:jc w:val="both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Sedative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A4CAEE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2.05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09EB53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0.97</w:t>
            </w:r>
          </w:p>
        </w:tc>
      </w:tr>
    </w:tbl>
    <w:p w14:paraId="20656B88" w14:textId="77777777" w:rsidR="00A16C7B" w:rsidRDefault="00A16C7B" w:rsidP="00745AB5">
      <w:pPr>
        <w:spacing w:after="120" w:line="276" w:lineRule="auto"/>
      </w:pPr>
    </w:p>
    <w:p w14:paraId="3D75241C" w14:textId="062A28E8" w:rsidR="00A16C7B" w:rsidRDefault="00A16C7B">
      <w:r>
        <w:br w:type="page"/>
      </w:r>
    </w:p>
    <w:p w14:paraId="1A700E98" w14:textId="77777777" w:rsidR="00745AB5" w:rsidRDefault="00745AB5" w:rsidP="00745AB5">
      <w:pPr>
        <w:spacing w:after="120" w:line="276" w:lineRule="auto"/>
      </w:pPr>
    </w:p>
    <w:p w14:paraId="747128E8" w14:textId="77777777" w:rsidR="00745AB5" w:rsidRPr="00A27208" w:rsidRDefault="00745AB5" w:rsidP="00FD2659">
      <w:pPr>
        <w:spacing w:before="120" w:after="240" w:line="276" w:lineRule="auto"/>
        <w:rPr>
          <w:b/>
        </w:rPr>
      </w:pPr>
      <w:r w:rsidRPr="00A27208">
        <w:rPr>
          <w:b/>
        </w:rPr>
        <w:t xml:space="preserve">Changes in self-reported desire to smoke, pleasure, arousal, desire to eat, </w:t>
      </w:r>
      <w:r>
        <w:rPr>
          <w:b/>
        </w:rPr>
        <w:t xml:space="preserve">desire to </w:t>
      </w:r>
      <w:r w:rsidRPr="00A27208">
        <w:rPr>
          <w:b/>
        </w:rPr>
        <w:t>drink water and</w:t>
      </w:r>
      <w:r>
        <w:rPr>
          <w:b/>
        </w:rPr>
        <w:t xml:space="preserve"> desire to drink</w:t>
      </w:r>
      <w:r w:rsidRPr="00A27208">
        <w:rPr>
          <w:b/>
        </w:rPr>
        <w:t xml:space="preserve"> alcohol during the study</w:t>
      </w:r>
      <w:r>
        <w:rPr>
          <w:b/>
        </w:rPr>
        <w:t xml:space="preserve"> (see Supplementary </w:t>
      </w:r>
      <w:r w:rsidRPr="00A27208">
        <w:rPr>
          <w:b/>
          <w:szCs w:val="20"/>
        </w:rPr>
        <w:t>Table S2</w:t>
      </w:r>
      <w:r>
        <w:rPr>
          <w:szCs w:val="20"/>
        </w:rPr>
        <w:t>)</w:t>
      </w:r>
    </w:p>
    <w:p w14:paraId="343B4D16" w14:textId="77777777" w:rsidR="00745AB5" w:rsidRDefault="00745AB5" w:rsidP="00FD2659">
      <w:pPr>
        <w:spacing w:before="120" w:after="240" w:line="276" w:lineRule="auto"/>
      </w:pPr>
      <w:r>
        <w:t xml:space="preserve">Results similar to the analysis of the QSU-G data were found for the analysis of self-reported desire to smoke, which returned significant effects of group, </w:t>
      </w:r>
      <w:r w:rsidRPr="006B050D">
        <w:rPr>
          <w:i/>
        </w:rPr>
        <w:t>F</w:t>
      </w:r>
      <w:r w:rsidRPr="006B050D">
        <w:t xml:space="preserve">(1,63) = 135.53, </w:t>
      </w:r>
      <w:r w:rsidRPr="006B050D">
        <w:rPr>
          <w:i/>
        </w:rPr>
        <w:t>p</w:t>
      </w:r>
      <w:r w:rsidRPr="006B050D">
        <w:t xml:space="preserve"> &lt; .001, η</w:t>
      </w:r>
      <w:r w:rsidRPr="006B050D">
        <w:rPr>
          <w:vertAlign w:val="subscript"/>
        </w:rPr>
        <w:t>p</w:t>
      </w:r>
      <w:r w:rsidRPr="006B050D">
        <w:rPr>
          <w:vertAlign w:val="superscript"/>
        </w:rPr>
        <w:t>2</w:t>
      </w:r>
      <w:r w:rsidRPr="006B050D">
        <w:t xml:space="preserve"> = .68, time, </w:t>
      </w:r>
      <w:r w:rsidRPr="006B050D">
        <w:rPr>
          <w:i/>
        </w:rPr>
        <w:t>F</w:t>
      </w:r>
      <w:r>
        <w:t>(2,</w:t>
      </w:r>
      <w:r w:rsidRPr="006B050D">
        <w:t xml:space="preserve">126) = 46.81, </w:t>
      </w:r>
      <w:r w:rsidRPr="006B050D">
        <w:rPr>
          <w:i/>
        </w:rPr>
        <w:t>p</w:t>
      </w:r>
      <w:r w:rsidRPr="006B050D">
        <w:t> &lt; .001, η</w:t>
      </w:r>
      <w:r w:rsidRPr="006B050D">
        <w:rPr>
          <w:vertAlign w:val="subscript"/>
        </w:rPr>
        <w:t>p</w:t>
      </w:r>
      <w:r w:rsidRPr="006B050D">
        <w:rPr>
          <w:vertAlign w:val="superscript"/>
        </w:rPr>
        <w:t>2</w:t>
      </w:r>
      <w:r w:rsidRPr="006B050D">
        <w:t xml:space="preserve"> = .43, and </w:t>
      </w:r>
      <w:r>
        <w:t>g</w:t>
      </w:r>
      <w:r w:rsidRPr="006B050D">
        <w:t>roup</w:t>
      </w:r>
      <w:r>
        <w:t xml:space="preserve"> x time</w:t>
      </w:r>
      <w:r w:rsidRPr="006B050D">
        <w:t xml:space="preserve">, </w:t>
      </w:r>
      <w:r w:rsidRPr="006B050D">
        <w:rPr>
          <w:i/>
        </w:rPr>
        <w:t>F</w:t>
      </w:r>
      <w:r w:rsidRPr="006B050D">
        <w:t xml:space="preserve">(2,126) = 38.36, </w:t>
      </w:r>
      <w:r w:rsidRPr="006B050D">
        <w:rPr>
          <w:i/>
        </w:rPr>
        <w:t>p</w:t>
      </w:r>
      <w:r w:rsidRPr="006B050D">
        <w:t xml:space="preserve"> &lt; .001, η</w:t>
      </w:r>
      <w:r w:rsidRPr="006B050D">
        <w:rPr>
          <w:vertAlign w:val="subscript"/>
        </w:rPr>
        <w:t>p</w:t>
      </w:r>
      <w:r w:rsidRPr="006B050D">
        <w:rPr>
          <w:vertAlign w:val="superscript"/>
        </w:rPr>
        <w:t>2</w:t>
      </w:r>
      <w:r w:rsidRPr="006B050D">
        <w:t xml:space="preserve"> = .38.</w:t>
      </w:r>
      <w:r>
        <w:t xml:space="preserve"> Compared to never smokers, desire to smoke was higher in smokers and showed a reliable increase during the experiment, </w:t>
      </w:r>
      <w:r w:rsidRPr="000B1612">
        <w:rPr>
          <w:i/>
        </w:rPr>
        <w:t>F</w:t>
      </w:r>
      <w:r>
        <w:t xml:space="preserve">(2,62) = 43.50, </w:t>
      </w:r>
      <w:r w:rsidRPr="000B1612">
        <w:rPr>
          <w:i/>
        </w:rPr>
        <w:t>p</w:t>
      </w:r>
      <w:r>
        <w:t xml:space="preserve"> &lt; .001,</w:t>
      </w:r>
      <w:r w:rsidRPr="00E80F14">
        <w:t xml:space="preserve"> </w:t>
      </w:r>
      <w:r w:rsidRPr="00E24B6F">
        <w:t>η</w:t>
      </w:r>
      <w:r w:rsidRPr="00E24B6F">
        <w:rPr>
          <w:vertAlign w:val="subscript"/>
        </w:rPr>
        <w:t>p</w:t>
      </w:r>
      <w:r w:rsidRPr="00E24B6F">
        <w:rPr>
          <w:vertAlign w:val="superscript"/>
        </w:rPr>
        <w:t>2</w:t>
      </w:r>
      <w:r>
        <w:t xml:space="preserve"> = .58, which was evident from the first to the second time point, </w:t>
      </w:r>
      <w:r w:rsidRPr="006B050D">
        <w:rPr>
          <w:i/>
        </w:rPr>
        <w:t>t</w:t>
      </w:r>
      <w:r>
        <w:t xml:space="preserve">(31) = </w:t>
      </w:r>
      <w:r w:rsidRPr="006B050D">
        <w:t xml:space="preserve">5.37, </w:t>
      </w:r>
      <w:r w:rsidRPr="006B050D">
        <w:rPr>
          <w:i/>
        </w:rPr>
        <w:t>p</w:t>
      </w:r>
      <w:r w:rsidRPr="006B050D">
        <w:t xml:space="preserve"> &lt; .001</w:t>
      </w:r>
      <w:r>
        <w:t>, and from the second to the third time point,</w:t>
      </w:r>
      <w:r w:rsidRPr="001B6BCE">
        <w:rPr>
          <w:i/>
        </w:rPr>
        <w:t xml:space="preserve"> </w:t>
      </w:r>
      <w:r w:rsidRPr="006B050D">
        <w:rPr>
          <w:i/>
        </w:rPr>
        <w:t>t</w:t>
      </w:r>
      <w:r>
        <w:t xml:space="preserve">(31) = </w:t>
      </w:r>
      <w:r w:rsidRPr="006B050D">
        <w:t xml:space="preserve">4.50, </w:t>
      </w:r>
      <w:r w:rsidRPr="006B050D">
        <w:rPr>
          <w:i/>
        </w:rPr>
        <w:t>p</w:t>
      </w:r>
      <w:r w:rsidRPr="006B050D">
        <w:t xml:space="preserve"> &lt; .001</w:t>
      </w:r>
      <w:r>
        <w:t xml:space="preserve">. In never smokers, self-reported craving </w:t>
      </w:r>
      <w:r w:rsidRPr="001E5DC4">
        <w:t>did not change significantly during</w:t>
      </w:r>
      <w:r>
        <w:t xml:space="preserve"> the study, </w:t>
      </w:r>
      <w:r w:rsidRPr="0010250C">
        <w:rPr>
          <w:rFonts w:eastAsia="Calibri" w:cs="Calibri"/>
          <w:i/>
        </w:rPr>
        <w:t>F</w:t>
      </w:r>
      <w:r w:rsidRPr="0010250C">
        <w:rPr>
          <w:rFonts w:eastAsia="Calibri" w:cs="Calibri"/>
        </w:rPr>
        <w:t>(</w:t>
      </w:r>
      <w:r w:rsidRPr="0010250C">
        <w:t>2,64</w:t>
      </w:r>
      <w:r>
        <w:rPr>
          <w:rFonts w:eastAsia="Calibri" w:cs="Calibri"/>
        </w:rPr>
        <w:t>) = 2</w:t>
      </w:r>
      <w:r w:rsidRPr="0010250C">
        <w:rPr>
          <w:rFonts w:eastAsia="Calibri" w:cs="Calibri"/>
        </w:rPr>
        <w:t>.</w:t>
      </w:r>
      <w:r>
        <w:rPr>
          <w:rFonts w:eastAsia="Calibri" w:cs="Calibri"/>
        </w:rPr>
        <w:t>64</w:t>
      </w:r>
      <w:r w:rsidRPr="0010250C">
        <w:rPr>
          <w:rFonts w:eastAsia="Calibri" w:cs="Calibri"/>
        </w:rPr>
        <w:t xml:space="preserve">, </w:t>
      </w:r>
      <w:r w:rsidRPr="001F7AC8">
        <w:rPr>
          <w:rFonts w:eastAsia="Calibri" w:cs="Calibri"/>
          <w:i/>
        </w:rPr>
        <w:t>p</w:t>
      </w:r>
      <w:r>
        <w:rPr>
          <w:rFonts w:eastAsia="Calibri" w:cs="Calibri"/>
        </w:rPr>
        <w:t xml:space="preserve"> = .112, </w:t>
      </w:r>
      <w:r w:rsidRPr="00927943">
        <w:t>η</w:t>
      </w:r>
      <w:r w:rsidRPr="00F43809">
        <w:rPr>
          <w:vertAlign w:val="subscript"/>
        </w:rPr>
        <w:t>p</w:t>
      </w:r>
      <w:r w:rsidRPr="00F43809">
        <w:rPr>
          <w:vertAlign w:val="superscript"/>
        </w:rPr>
        <w:t>2</w:t>
      </w:r>
      <w:r>
        <w:rPr>
          <w:rFonts w:eastAsia="Calibri" w:cs="Calibri"/>
        </w:rPr>
        <w:t xml:space="preserve"> = .08</w:t>
      </w:r>
      <w:r>
        <w:t xml:space="preserve">.  </w:t>
      </w:r>
    </w:p>
    <w:p w14:paraId="620901C2" w14:textId="77777777" w:rsidR="00745AB5" w:rsidRPr="00254798" w:rsidRDefault="00745AB5" w:rsidP="00FD2659">
      <w:pPr>
        <w:spacing w:before="120" w:after="240" w:line="276" w:lineRule="auto"/>
      </w:pPr>
      <w:r>
        <w:t xml:space="preserve">The analysis of self-reported pleasure revealed a significant main effect of time, </w:t>
      </w:r>
      <w:r w:rsidRPr="000B1612">
        <w:rPr>
          <w:i/>
        </w:rPr>
        <w:t>F</w:t>
      </w:r>
      <w:r>
        <w:t xml:space="preserve">(2,122) = 24.63, </w:t>
      </w:r>
      <w:r w:rsidRPr="000B1612">
        <w:rPr>
          <w:i/>
        </w:rPr>
        <w:t>p</w:t>
      </w:r>
      <w:r>
        <w:t xml:space="preserve"> &lt; .001, </w:t>
      </w:r>
      <w:r w:rsidRPr="00E24B6F">
        <w:t>η</w:t>
      </w:r>
      <w:r w:rsidRPr="00E24B6F">
        <w:rPr>
          <w:vertAlign w:val="subscript"/>
        </w:rPr>
        <w:t>p</w:t>
      </w:r>
      <w:r w:rsidRPr="00E24B6F">
        <w:rPr>
          <w:vertAlign w:val="superscript"/>
        </w:rPr>
        <w:t>2</w:t>
      </w:r>
      <w:r>
        <w:t xml:space="preserve"> = .29. The other effects were not reliable, </w:t>
      </w:r>
      <w:r>
        <w:rPr>
          <w:rFonts w:eastAsia="Calibri" w:cs="Calibri"/>
        </w:rPr>
        <w:t xml:space="preserve">all </w:t>
      </w:r>
      <w:r>
        <w:rPr>
          <w:rFonts w:eastAsia="Calibri" w:cs="Calibri"/>
          <w:i/>
        </w:rPr>
        <w:t>F</w:t>
      </w:r>
      <w:r>
        <w:rPr>
          <w:rFonts w:eastAsia="Calibri" w:cs="Calibri"/>
        </w:rPr>
        <w:t>s(</w:t>
      </w:r>
      <w:r>
        <w:t>1,61</w:t>
      </w:r>
      <w:r>
        <w:rPr>
          <w:rFonts w:eastAsia="Calibri" w:cs="Calibri"/>
        </w:rPr>
        <w:t xml:space="preserve">) &lt; .07, all </w:t>
      </w:r>
      <w:proofErr w:type="spellStart"/>
      <w:r w:rsidRPr="001F7AC8">
        <w:rPr>
          <w:rFonts w:eastAsia="Calibri" w:cs="Calibri"/>
          <w:i/>
        </w:rPr>
        <w:t>p</w:t>
      </w:r>
      <w:r>
        <w:rPr>
          <w:rFonts w:eastAsia="Calibri" w:cs="Calibri"/>
        </w:rPr>
        <w:t>s</w:t>
      </w:r>
      <w:proofErr w:type="spellEnd"/>
      <w:r>
        <w:rPr>
          <w:rFonts w:eastAsia="Calibri" w:cs="Calibri"/>
        </w:rPr>
        <w:t xml:space="preserve"> &gt; .794, all </w:t>
      </w:r>
      <w:r w:rsidRPr="00927943">
        <w:t>η</w:t>
      </w:r>
      <w:r w:rsidRPr="00F43809">
        <w:rPr>
          <w:vertAlign w:val="subscript"/>
        </w:rPr>
        <w:t>p</w:t>
      </w:r>
      <w:r w:rsidRPr="00F43809">
        <w:rPr>
          <w:vertAlign w:val="superscript"/>
        </w:rPr>
        <w:t>2</w:t>
      </w:r>
      <w:r>
        <w:t>s</w:t>
      </w:r>
      <w:r>
        <w:rPr>
          <w:rFonts w:eastAsia="Calibri" w:cs="Calibri"/>
        </w:rPr>
        <w:t xml:space="preserve"> &lt; .01. Compared to the start of the experiment b</w:t>
      </w:r>
      <w:r>
        <w:t xml:space="preserve">oth groups reported a decrease of pleasure at time point two, </w:t>
      </w:r>
      <w:r w:rsidRPr="00297413">
        <w:rPr>
          <w:i/>
        </w:rPr>
        <w:t>t</w:t>
      </w:r>
      <w:r w:rsidRPr="00297413">
        <w:t>(63) =</w:t>
      </w:r>
      <w:r>
        <w:t xml:space="preserve"> </w:t>
      </w:r>
      <w:r w:rsidRPr="00297413">
        <w:t xml:space="preserve">6.62, </w:t>
      </w:r>
      <w:r w:rsidRPr="00297413">
        <w:rPr>
          <w:i/>
        </w:rPr>
        <w:t>p</w:t>
      </w:r>
      <w:r w:rsidRPr="00297413">
        <w:t xml:space="preserve"> &lt; .001</w:t>
      </w:r>
      <w:r>
        <w:t xml:space="preserve">, </w:t>
      </w:r>
      <w:r w:rsidRPr="00254798">
        <w:t xml:space="preserve">followed by an increase at time point three, </w:t>
      </w:r>
      <w:r w:rsidRPr="00254798">
        <w:rPr>
          <w:i/>
        </w:rPr>
        <w:t>t</w:t>
      </w:r>
      <w:r w:rsidRPr="00254798">
        <w:t xml:space="preserve">(62) = 4.76, </w:t>
      </w:r>
      <w:r w:rsidRPr="00254798">
        <w:rPr>
          <w:i/>
        </w:rPr>
        <w:t>p</w:t>
      </w:r>
      <w:r w:rsidRPr="00254798">
        <w:t xml:space="preserve"> &lt; .001. </w:t>
      </w:r>
    </w:p>
    <w:p w14:paraId="0E95553C" w14:textId="77777777" w:rsidR="00745AB5" w:rsidRDefault="00745AB5" w:rsidP="00FD2659">
      <w:pPr>
        <w:spacing w:before="120" w:after="240" w:line="276" w:lineRule="auto"/>
      </w:pPr>
      <w:r w:rsidRPr="00254798">
        <w:t xml:space="preserve">The </w:t>
      </w:r>
      <w:r>
        <w:t>ANOVA</w:t>
      </w:r>
      <w:r w:rsidRPr="00254798">
        <w:t xml:space="preserve"> of the arousal data revealed a significant interaction of group x time, </w:t>
      </w:r>
      <w:r w:rsidRPr="00254798">
        <w:rPr>
          <w:i/>
        </w:rPr>
        <w:t>F</w:t>
      </w:r>
      <w:r w:rsidRPr="00254798">
        <w:t xml:space="preserve">(2,122) = 4.00, </w:t>
      </w:r>
      <w:r w:rsidRPr="00254798">
        <w:rPr>
          <w:i/>
        </w:rPr>
        <w:t>p</w:t>
      </w:r>
      <w:r w:rsidRPr="00254798">
        <w:t xml:space="preserve"> = .032, η</w:t>
      </w:r>
      <w:r w:rsidRPr="00254798">
        <w:rPr>
          <w:vertAlign w:val="subscript"/>
        </w:rPr>
        <w:t>p</w:t>
      </w:r>
      <w:r w:rsidRPr="00254798">
        <w:rPr>
          <w:vertAlign w:val="superscript"/>
        </w:rPr>
        <w:t>2</w:t>
      </w:r>
      <w:r w:rsidRPr="00254798">
        <w:t xml:space="preserve"> = .06</w:t>
      </w:r>
      <w:r>
        <w:t>, but no group</w:t>
      </w:r>
      <w:r w:rsidRPr="00254798">
        <w:t xml:space="preserve">, </w:t>
      </w:r>
      <w:r w:rsidRPr="00254798">
        <w:rPr>
          <w:i/>
        </w:rPr>
        <w:t>F</w:t>
      </w:r>
      <w:r w:rsidRPr="00254798">
        <w:t xml:space="preserve">(1,61) = 1.16, </w:t>
      </w:r>
      <w:r w:rsidRPr="00254798">
        <w:rPr>
          <w:i/>
        </w:rPr>
        <w:t>p</w:t>
      </w:r>
      <w:r w:rsidRPr="00254798">
        <w:t xml:space="preserve"> = .285, η</w:t>
      </w:r>
      <w:r w:rsidRPr="00254798">
        <w:rPr>
          <w:vertAlign w:val="subscript"/>
        </w:rPr>
        <w:t>p</w:t>
      </w:r>
      <w:r w:rsidRPr="00254798">
        <w:rPr>
          <w:vertAlign w:val="superscript"/>
        </w:rPr>
        <w:t>2</w:t>
      </w:r>
      <w:r w:rsidRPr="00254798">
        <w:t xml:space="preserve"> = .02</w:t>
      </w:r>
      <w:r>
        <w:t xml:space="preserve">, and </w:t>
      </w:r>
      <w:r w:rsidRPr="00254798">
        <w:t>time</w:t>
      </w:r>
      <w:r>
        <w:t xml:space="preserve"> effect</w:t>
      </w:r>
      <w:r w:rsidRPr="00254798">
        <w:t xml:space="preserve">, </w:t>
      </w:r>
      <w:r w:rsidRPr="00254798">
        <w:rPr>
          <w:i/>
        </w:rPr>
        <w:t>F</w:t>
      </w:r>
      <w:r w:rsidRPr="00254798">
        <w:t xml:space="preserve">(2,122) = 2.79, </w:t>
      </w:r>
      <w:r w:rsidRPr="00254798">
        <w:rPr>
          <w:i/>
        </w:rPr>
        <w:t>p</w:t>
      </w:r>
      <w:r w:rsidRPr="00254798">
        <w:t xml:space="preserve"> = .081, η</w:t>
      </w:r>
      <w:r w:rsidRPr="00254798">
        <w:rPr>
          <w:vertAlign w:val="subscript"/>
        </w:rPr>
        <w:t>p</w:t>
      </w:r>
      <w:r w:rsidRPr="00254798">
        <w:rPr>
          <w:vertAlign w:val="superscript"/>
        </w:rPr>
        <w:t>2</w:t>
      </w:r>
      <w:r w:rsidRPr="00254798">
        <w:t xml:space="preserve"> = .04. Never smokers showed a significant change in arousal during the experiment, </w:t>
      </w:r>
      <w:r w:rsidRPr="00254798">
        <w:rPr>
          <w:i/>
        </w:rPr>
        <w:t>F</w:t>
      </w:r>
      <w:r w:rsidRPr="00254798">
        <w:t xml:space="preserve">(2,64) = 5.12, </w:t>
      </w:r>
      <w:r w:rsidRPr="00254798">
        <w:rPr>
          <w:i/>
        </w:rPr>
        <w:t>p</w:t>
      </w:r>
      <w:r w:rsidRPr="00254798">
        <w:t xml:space="preserve"> = .020, η</w:t>
      </w:r>
      <w:r w:rsidRPr="00254798">
        <w:rPr>
          <w:vertAlign w:val="subscript"/>
        </w:rPr>
        <w:t>p</w:t>
      </w:r>
      <w:r w:rsidRPr="00254798">
        <w:rPr>
          <w:vertAlign w:val="superscript"/>
        </w:rPr>
        <w:t>2</w:t>
      </w:r>
      <w:r w:rsidRPr="00254798">
        <w:t xml:space="preserve"> = .14, evident as an increase from time one to time two, </w:t>
      </w:r>
      <w:r w:rsidRPr="00254798">
        <w:rPr>
          <w:i/>
        </w:rPr>
        <w:t>t</w:t>
      </w:r>
      <w:r w:rsidRPr="00254798">
        <w:t xml:space="preserve">(32) = 2.05, </w:t>
      </w:r>
      <w:r w:rsidRPr="00254798">
        <w:rPr>
          <w:i/>
        </w:rPr>
        <w:t>p</w:t>
      </w:r>
      <w:r w:rsidRPr="00254798">
        <w:t xml:space="preserve"> = .048, and</w:t>
      </w:r>
      <w:r>
        <w:t xml:space="preserve"> time</w:t>
      </w:r>
      <w:r w:rsidRPr="00254798">
        <w:t xml:space="preserve"> three, </w:t>
      </w:r>
      <w:r w:rsidRPr="00254798">
        <w:rPr>
          <w:i/>
        </w:rPr>
        <w:t>t</w:t>
      </w:r>
      <w:r w:rsidRPr="00254798">
        <w:t xml:space="preserve">(32) = 2.55, </w:t>
      </w:r>
      <w:r w:rsidRPr="00254798">
        <w:rPr>
          <w:i/>
        </w:rPr>
        <w:t>p</w:t>
      </w:r>
      <w:r w:rsidRPr="00254798">
        <w:t xml:space="preserve"> = .016. In contrast, self-reported arousal did not change in the group of smokers, </w:t>
      </w:r>
      <w:r w:rsidRPr="00254798">
        <w:rPr>
          <w:i/>
        </w:rPr>
        <w:t>F</w:t>
      </w:r>
      <w:r w:rsidRPr="00254798">
        <w:t xml:space="preserve">(2,58) = 1.74, </w:t>
      </w:r>
      <w:r w:rsidRPr="00254798">
        <w:rPr>
          <w:i/>
        </w:rPr>
        <w:t>p</w:t>
      </w:r>
      <w:r w:rsidRPr="00254798">
        <w:t xml:space="preserve"> = .184, η</w:t>
      </w:r>
      <w:r w:rsidRPr="00254798">
        <w:rPr>
          <w:vertAlign w:val="subscript"/>
        </w:rPr>
        <w:t>p</w:t>
      </w:r>
      <w:r w:rsidRPr="00254798">
        <w:rPr>
          <w:vertAlign w:val="superscript"/>
        </w:rPr>
        <w:t>2</w:t>
      </w:r>
      <w:r w:rsidRPr="00254798">
        <w:t xml:space="preserve"> = .06.</w:t>
      </w:r>
      <w:r>
        <w:t xml:space="preserve"> </w:t>
      </w:r>
    </w:p>
    <w:p w14:paraId="11F3858A" w14:textId="77777777" w:rsidR="00745AB5" w:rsidRDefault="00745AB5" w:rsidP="00FD2659">
      <w:pPr>
        <w:autoSpaceDE w:val="0"/>
        <w:autoSpaceDN w:val="0"/>
        <w:adjustRightInd w:val="0"/>
        <w:spacing w:before="120" w:after="240" w:line="276" w:lineRule="auto"/>
      </w:pPr>
      <w:r>
        <w:t xml:space="preserve">Desire to eat significantly changed during the study, </w:t>
      </w:r>
      <w:r w:rsidRPr="000B1612">
        <w:rPr>
          <w:i/>
        </w:rPr>
        <w:t>F</w:t>
      </w:r>
      <w:r>
        <w:t xml:space="preserve">(2,126) = 25.86, </w:t>
      </w:r>
      <w:r w:rsidRPr="000B1612">
        <w:rPr>
          <w:i/>
        </w:rPr>
        <w:t>p</w:t>
      </w:r>
      <w:r>
        <w:t xml:space="preserve"> &lt; .001, </w:t>
      </w:r>
      <w:r w:rsidRPr="00E24B6F">
        <w:t>η</w:t>
      </w:r>
      <w:r w:rsidRPr="00E24B6F">
        <w:rPr>
          <w:vertAlign w:val="subscript"/>
        </w:rPr>
        <w:t>p</w:t>
      </w:r>
      <w:r w:rsidRPr="00E24B6F">
        <w:rPr>
          <w:vertAlign w:val="superscript"/>
        </w:rPr>
        <w:t>2</w:t>
      </w:r>
      <w:r>
        <w:t xml:space="preserve"> = .29. The other effects were not reliable, </w:t>
      </w:r>
      <w:r>
        <w:rPr>
          <w:rFonts w:eastAsia="Calibri" w:cs="Calibri"/>
        </w:rPr>
        <w:t xml:space="preserve">all </w:t>
      </w:r>
      <w:r>
        <w:rPr>
          <w:rFonts w:eastAsia="Calibri" w:cs="Calibri"/>
          <w:i/>
        </w:rPr>
        <w:t>F</w:t>
      </w:r>
      <w:r>
        <w:rPr>
          <w:rFonts w:eastAsia="Calibri" w:cs="Calibri"/>
        </w:rPr>
        <w:t>s(</w:t>
      </w:r>
      <w:r>
        <w:t>2,126</w:t>
      </w:r>
      <w:r>
        <w:rPr>
          <w:rFonts w:eastAsia="Calibri" w:cs="Calibri"/>
        </w:rPr>
        <w:t xml:space="preserve">) &lt; .17, all </w:t>
      </w:r>
      <w:proofErr w:type="spellStart"/>
      <w:r w:rsidRPr="001F7AC8">
        <w:rPr>
          <w:rFonts w:eastAsia="Calibri" w:cs="Calibri"/>
          <w:i/>
        </w:rPr>
        <w:t>p</w:t>
      </w:r>
      <w:r>
        <w:rPr>
          <w:rFonts w:eastAsia="Calibri" w:cs="Calibri"/>
        </w:rPr>
        <w:t>s</w:t>
      </w:r>
      <w:proofErr w:type="spellEnd"/>
      <w:r>
        <w:rPr>
          <w:rFonts w:eastAsia="Calibri" w:cs="Calibri"/>
        </w:rPr>
        <w:t xml:space="preserve"> &gt; .845, all </w:t>
      </w:r>
      <w:r w:rsidRPr="00927943">
        <w:t>η</w:t>
      </w:r>
      <w:r w:rsidRPr="00F43809">
        <w:rPr>
          <w:vertAlign w:val="subscript"/>
        </w:rPr>
        <w:t>p</w:t>
      </w:r>
      <w:r w:rsidRPr="00F43809">
        <w:rPr>
          <w:vertAlign w:val="superscript"/>
        </w:rPr>
        <w:t>2</w:t>
      </w:r>
      <w:r>
        <w:t>s</w:t>
      </w:r>
      <w:r>
        <w:rPr>
          <w:rFonts w:eastAsia="Calibri" w:cs="Calibri"/>
        </w:rPr>
        <w:t xml:space="preserve"> &lt; .01</w:t>
      </w:r>
      <w:r>
        <w:t xml:space="preserve">. Both groups showed an increase from the first to the second time point, </w:t>
      </w:r>
      <w:r w:rsidRPr="006B050D">
        <w:rPr>
          <w:i/>
        </w:rPr>
        <w:t>t</w:t>
      </w:r>
      <w:r>
        <w:t>(64) = 3</w:t>
      </w:r>
      <w:r w:rsidRPr="006B050D">
        <w:t>.</w:t>
      </w:r>
      <w:r>
        <w:t>45</w:t>
      </w:r>
      <w:r w:rsidRPr="006B050D">
        <w:t xml:space="preserve">, </w:t>
      </w:r>
      <w:r w:rsidRPr="006B050D">
        <w:rPr>
          <w:i/>
        </w:rPr>
        <w:t>p</w:t>
      </w:r>
      <w:r w:rsidRPr="006B050D">
        <w:t xml:space="preserve"> &lt; .001</w:t>
      </w:r>
      <w:r>
        <w:t>, and from the second to the third time point,</w:t>
      </w:r>
      <w:r w:rsidRPr="001B6BCE">
        <w:rPr>
          <w:i/>
        </w:rPr>
        <w:t xml:space="preserve"> </w:t>
      </w:r>
      <w:r w:rsidRPr="006B050D">
        <w:rPr>
          <w:i/>
        </w:rPr>
        <w:t>t</w:t>
      </w:r>
      <w:r>
        <w:t>(64) = 5</w:t>
      </w:r>
      <w:r w:rsidRPr="006B050D">
        <w:t>.</w:t>
      </w:r>
      <w:r>
        <w:t>44</w:t>
      </w:r>
      <w:r w:rsidRPr="006B050D">
        <w:t xml:space="preserve">, </w:t>
      </w:r>
      <w:r w:rsidRPr="006B050D">
        <w:rPr>
          <w:i/>
        </w:rPr>
        <w:t>p</w:t>
      </w:r>
      <w:r w:rsidRPr="006B050D">
        <w:t xml:space="preserve"> &lt; .001</w:t>
      </w:r>
      <w:r>
        <w:t xml:space="preserve">. </w:t>
      </w:r>
    </w:p>
    <w:p w14:paraId="0687C26D" w14:textId="77777777" w:rsidR="00745AB5" w:rsidRDefault="00745AB5" w:rsidP="00FD2659">
      <w:pPr>
        <w:autoSpaceDE w:val="0"/>
        <w:autoSpaceDN w:val="0"/>
        <w:adjustRightInd w:val="0"/>
        <w:spacing w:before="120" w:after="240" w:line="276" w:lineRule="auto"/>
      </w:pPr>
      <w:r>
        <w:t xml:space="preserve">The analysis of the desire to drink water revealed a </w:t>
      </w:r>
      <w:r w:rsidRPr="00396811">
        <w:t xml:space="preserve">significant effect of time, </w:t>
      </w:r>
      <w:r w:rsidRPr="00396811">
        <w:rPr>
          <w:i/>
        </w:rPr>
        <w:t>F</w:t>
      </w:r>
      <w:r w:rsidRPr="00396811">
        <w:t xml:space="preserve">(2,126) = 3.99, </w:t>
      </w:r>
      <w:r w:rsidRPr="00396811">
        <w:rPr>
          <w:i/>
        </w:rPr>
        <w:t>p</w:t>
      </w:r>
      <w:r w:rsidRPr="00396811">
        <w:t xml:space="preserve"> = .026, η</w:t>
      </w:r>
      <w:r w:rsidRPr="00396811">
        <w:rPr>
          <w:vertAlign w:val="subscript"/>
        </w:rPr>
        <w:t>p</w:t>
      </w:r>
      <w:r w:rsidRPr="00396811">
        <w:rPr>
          <w:vertAlign w:val="superscript"/>
        </w:rPr>
        <w:t>2</w:t>
      </w:r>
      <w:r w:rsidRPr="00396811">
        <w:t xml:space="preserve"> = .06</w:t>
      </w:r>
      <w:r>
        <w:t xml:space="preserve">. In both groups the desire to drink water decreased from time one to time two, </w:t>
      </w:r>
      <w:r w:rsidRPr="006B050D">
        <w:rPr>
          <w:i/>
        </w:rPr>
        <w:t>t</w:t>
      </w:r>
      <w:r>
        <w:t>(64) = 2</w:t>
      </w:r>
      <w:r w:rsidRPr="006B050D">
        <w:t>.</w:t>
      </w:r>
      <w:r>
        <w:t>44</w:t>
      </w:r>
      <w:r w:rsidRPr="006B050D">
        <w:t xml:space="preserve">, </w:t>
      </w:r>
      <w:r w:rsidRPr="006B050D">
        <w:rPr>
          <w:i/>
        </w:rPr>
        <w:t>p</w:t>
      </w:r>
      <w:r w:rsidRPr="006B050D">
        <w:t xml:space="preserve"> &lt; .001</w:t>
      </w:r>
      <w:r>
        <w:t xml:space="preserve">, probably as participants were allowed to drink during the break. The other effects were not significant, </w:t>
      </w:r>
      <w:r>
        <w:rPr>
          <w:rFonts w:eastAsia="Calibri" w:cs="Calibri"/>
        </w:rPr>
        <w:t xml:space="preserve">all </w:t>
      </w:r>
      <w:r>
        <w:rPr>
          <w:rFonts w:eastAsia="Calibri" w:cs="Calibri"/>
          <w:i/>
        </w:rPr>
        <w:t>F</w:t>
      </w:r>
      <w:r>
        <w:rPr>
          <w:rFonts w:eastAsia="Calibri" w:cs="Calibri"/>
        </w:rPr>
        <w:t>s(</w:t>
      </w:r>
      <w:r>
        <w:t>1,63</w:t>
      </w:r>
      <w:r>
        <w:rPr>
          <w:rFonts w:eastAsia="Calibri" w:cs="Calibri"/>
        </w:rPr>
        <w:t xml:space="preserve">) &lt; 2.29, all </w:t>
      </w:r>
      <w:proofErr w:type="spellStart"/>
      <w:r w:rsidRPr="001F7AC8">
        <w:rPr>
          <w:rFonts w:eastAsia="Calibri" w:cs="Calibri"/>
          <w:i/>
        </w:rPr>
        <w:t>p</w:t>
      </w:r>
      <w:r>
        <w:rPr>
          <w:rFonts w:eastAsia="Calibri" w:cs="Calibri"/>
        </w:rPr>
        <w:t>s</w:t>
      </w:r>
      <w:proofErr w:type="spellEnd"/>
      <w:r>
        <w:rPr>
          <w:rFonts w:eastAsia="Calibri" w:cs="Calibri"/>
        </w:rPr>
        <w:t xml:space="preserve"> &gt; .135, all </w:t>
      </w:r>
      <w:r w:rsidRPr="00927943">
        <w:t>η</w:t>
      </w:r>
      <w:r w:rsidRPr="00F43809">
        <w:rPr>
          <w:vertAlign w:val="subscript"/>
        </w:rPr>
        <w:t>p</w:t>
      </w:r>
      <w:r w:rsidRPr="00F43809">
        <w:rPr>
          <w:vertAlign w:val="superscript"/>
        </w:rPr>
        <w:t>2</w:t>
      </w:r>
      <w:r>
        <w:t>s</w:t>
      </w:r>
      <w:r>
        <w:rPr>
          <w:rFonts w:eastAsia="Calibri" w:cs="Calibri"/>
        </w:rPr>
        <w:t xml:space="preserve"> &lt; .04. </w:t>
      </w:r>
    </w:p>
    <w:p w14:paraId="78F159B6" w14:textId="1739410A" w:rsidR="00745AB5" w:rsidRDefault="00745AB5" w:rsidP="00FD2659">
      <w:pPr>
        <w:spacing w:before="120" w:after="240" w:line="276" w:lineRule="auto"/>
      </w:pPr>
      <w:r>
        <w:t xml:space="preserve">The ANOVA for the desire to drink alcohol returned no significant effects, </w:t>
      </w:r>
      <w:r>
        <w:rPr>
          <w:rFonts w:eastAsia="Calibri" w:cs="Calibri"/>
        </w:rPr>
        <w:t xml:space="preserve">all </w:t>
      </w:r>
      <w:r>
        <w:rPr>
          <w:rFonts w:eastAsia="Calibri" w:cs="Calibri"/>
          <w:i/>
        </w:rPr>
        <w:t>F</w:t>
      </w:r>
      <w:r>
        <w:rPr>
          <w:rFonts w:eastAsia="Calibri" w:cs="Calibri"/>
        </w:rPr>
        <w:t>s(</w:t>
      </w:r>
      <w:r>
        <w:t>2,126)</w:t>
      </w:r>
      <w:r>
        <w:rPr>
          <w:rFonts w:eastAsia="Calibri" w:cs="Calibri"/>
        </w:rPr>
        <w:t xml:space="preserve"> &lt; 1.02, all </w:t>
      </w:r>
      <w:proofErr w:type="spellStart"/>
      <w:r w:rsidRPr="001F7AC8">
        <w:rPr>
          <w:rFonts w:eastAsia="Calibri" w:cs="Calibri"/>
          <w:i/>
        </w:rPr>
        <w:t>p</w:t>
      </w:r>
      <w:r>
        <w:rPr>
          <w:rFonts w:eastAsia="Calibri" w:cs="Calibri"/>
        </w:rPr>
        <w:t>s</w:t>
      </w:r>
      <w:proofErr w:type="spellEnd"/>
      <w:r>
        <w:rPr>
          <w:rFonts w:eastAsia="Calibri" w:cs="Calibri"/>
        </w:rPr>
        <w:t xml:space="preserve"> &gt; .355, all </w:t>
      </w:r>
      <w:r w:rsidRPr="00927943">
        <w:t>η</w:t>
      </w:r>
      <w:r w:rsidRPr="00F43809">
        <w:rPr>
          <w:vertAlign w:val="subscript"/>
        </w:rPr>
        <w:t>p</w:t>
      </w:r>
      <w:r w:rsidRPr="00F43809">
        <w:rPr>
          <w:vertAlign w:val="superscript"/>
        </w:rPr>
        <w:t>2</w:t>
      </w:r>
      <w:r>
        <w:t>s</w:t>
      </w:r>
      <w:r>
        <w:rPr>
          <w:rFonts w:eastAsia="Calibri" w:cs="Calibri"/>
        </w:rPr>
        <w:t xml:space="preserve"> &lt; .02</w:t>
      </w:r>
      <w:r>
        <w:t xml:space="preserve">. </w:t>
      </w:r>
    </w:p>
    <w:p w14:paraId="0A80D91B" w14:textId="1020C47B" w:rsidR="00FD2659" w:rsidRDefault="00FD2659">
      <w:r>
        <w:br w:type="page"/>
      </w:r>
    </w:p>
    <w:p w14:paraId="541E6DD6" w14:textId="5FB71F45" w:rsidR="00FD2659" w:rsidRDefault="00FD2659" w:rsidP="00FD2659">
      <w:pPr>
        <w:spacing w:before="120" w:after="240" w:line="276" w:lineRule="auto"/>
      </w:pPr>
    </w:p>
    <w:p w14:paraId="64E27E21" w14:textId="090B72A1" w:rsidR="00FD2659" w:rsidRPr="00FD2659" w:rsidRDefault="00FD2659" w:rsidP="00FD2659">
      <w:pPr>
        <w:spacing w:before="120" w:after="240" w:line="276" w:lineRule="auto"/>
        <w:rPr>
          <w:szCs w:val="20"/>
        </w:rPr>
      </w:pPr>
      <w:r w:rsidRPr="00FD2659">
        <w:rPr>
          <w:b/>
          <w:bCs/>
          <w:szCs w:val="20"/>
        </w:rPr>
        <w:t>Table S2</w:t>
      </w:r>
      <w:r w:rsidRPr="00FD2659">
        <w:rPr>
          <w:szCs w:val="20"/>
        </w:rPr>
        <w:t xml:space="preserve"> Mean (SD) scores of the ratings of pleasure, arousal, craving for cigarettes, alcohol, food, or water (scale: 1-9) in never smokers and smokers before the start of the experiment (pre), during the break after the first block of the experiment (mid) and at the end of the experiment (post).</w:t>
      </w:r>
    </w:p>
    <w:p w14:paraId="7DA5F24B" w14:textId="77777777" w:rsidR="00745AB5" w:rsidRDefault="00745AB5" w:rsidP="00745AB5">
      <w:pPr>
        <w:pStyle w:val="NoSpacing"/>
        <w:spacing w:after="120" w:line="276" w:lineRule="auto"/>
      </w:pPr>
    </w:p>
    <w:tbl>
      <w:tblPr>
        <w:tblW w:w="38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967"/>
        <w:gridCol w:w="1334"/>
        <w:gridCol w:w="1334"/>
        <w:gridCol w:w="1334"/>
        <w:gridCol w:w="1334"/>
      </w:tblGrid>
      <w:tr w:rsidR="00A16C7B" w:rsidRPr="00A16C7B" w14:paraId="1D9708C1" w14:textId="77777777" w:rsidTr="00772817">
        <w:trPr>
          <w:trHeight w:val="454"/>
        </w:trPr>
        <w:tc>
          <w:tcPr>
            <w:tcW w:w="217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475CC5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BEB54D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 xml:space="preserve">Never smokers </w:t>
            </w:r>
          </w:p>
          <w:p w14:paraId="0F3E2C9C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(</w:t>
            </w:r>
            <w:r w:rsidRPr="00A16C7B">
              <w:rPr>
                <w:i/>
                <w:color w:val="000000"/>
                <w:lang w:val="en-US" w:eastAsia="de-DE"/>
              </w:rPr>
              <w:t>n</w:t>
            </w:r>
            <w:r w:rsidRPr="00A16C7B">
              <w:rPr>
                <w:color w:val="000000"/>
                <w:lang w:val="en-US" w:eastAsia="de-DE"/>
              </w:rPr>
              <w:t xml:space="preserve"> = 33)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4203C8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 xml:space="preserve">Smokers   </w:t>
            </w:r>
          </w:p>
          <w:p w14:paraId="029808D2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 xml:space="preserve"> (</w:t>
            </w:r>
            <w:r w:rsidRPr="00A16C7B">
              <w:rPr>
                <w:i/>
                <w:color w:val="000000"/>
                <w:lang w:val="en-US" w:eastAsia="de-DE"/>
              </w:rPr>
              <w:t>n</w:t>
            </w:r>
            <w:r w:rsidRPr="00A16C7B">
              <w:rPr>
                <w:color w:val="000000"/>
                <w:lang w:val="en-US" w:eastAsia="de-DE"/>
              </w:rPr>
              <w:t xml:space="preserve"> = 32)</w:t>
            </w:r>
          </w:p>
        </w:tc>
      </w:tr>
      <w:tr w:rsidR="00A16C7B" w:rsidRPr="00A16C7B" w14:paraId="0A6F25F7" w14:textId="77777777" w:rsidTr="00772817">
        <w:trPr>
          <w:trHeight w:val="283"/>
        </w:trPr>
        <w:tc>
          <w:tcPr>
            <w:tcW w:w="21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378AE3" w14:textId="77777777" w:rsidR="00A16C7B" w:rsidRPr="00A16C7B" w:rsidRDefault="00A16C7B" w:rsidP="00A16C7B">
            <w:pPr>
              <w:jc w:val="center"/>
              <w:rPr>
                <w:i/>
                <w:color w:val="000000"/>
                <w:lang w:val="en-US" w:eastAsia="de-DE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D80ED7" w14:textId="77777777" w:rsidR="00A16C7B" w:rsidRPr="00A16C7B" w:rsidRDefault="00A16C7B" w:rsidP="00A16C7B">
            <w:pPr>
              <w:jc w:val="center"/>
              <w:rPr>
                <w:i/>
                <w:color w:val="000000"/>
                <w:lang w:val="en-US" w:eastAsia="de-DE"/>
              </w:rPr>
            </w:pPr>
            <w:r w:rsidRPr="00A16C7B">
              <w:rPr>
                <w:i/>
                <w:color w:val="000000"/>
                <w:lang w:val="en-US" w:eastAsia="de-DE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BE28EC" w14:textId="77777777" w:rsidR="00A16C7B" w:rsidRPr="00A16C7B" w:rsidRDefault="00A16C7B" w:rsidP="00A16C7B">
            <w:pPr>
              <w:jc w:val="center"/>
              <w:rPr>
                <w:i/>
                <w:color w:val="000000"/>
                <w:lang w:val="en-US" w:eastAsia="de-DE"/>
              </w:rPr>
            </w:pPr>
            <w:r w:rsidRPr="00A16C7B">
              <w:rPr>
                <w:i/>
                <w:color w:val="000000"/>
                <w:lang w:val="en-US" w:eastAsia="de-DE"/>
              </w:rPr>
              <w:t>SD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349EE8" w14:textId="77777777" w:rsidR="00A16C7B" w:rsidRPr="00A16C7B" w:rsidRDefault="00A16C7B" w:rsidP="00A16C7B">
            <w:pPr>
              <w:jc w:val="center"/>
              <w:rPr>
                <w:i/>
                <w:color w:val="000000"/>
                <w:lang w:val="en-US" w:eastAsia="de-DE"/>
              </w:rPr>
            </w:pPr>
            <w:r w:rsidRPr="00A16C7B">
              <w:rPr>
                <w:i/>
                <w:color w:val="000000"/>
                <w:lang w:val="en-US" w:eastAsia="de-DE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0F476" w14:textId="77777777" w:rsidR="00A16C7B" w:rsidRPr="00A16C7B" w:rsidRDefault="00A16C7B" w:rsidP="00A16C7B">
            <w:pPr>
              <w:jc w:val="center"/>
              <w:rPr>
                <w:i/>
                <w:color w:val="000000"/>
                <w:lang w:val="en-US" w:eastAsia="de-DE"/>
              </w:rPr>
            </w:pPr>
            <w:r w:rsidRPr="00A16C7B">
              <w:rPr>
                <w:i/>
                <w:color w:val="000000"/>
                <w:lang w:val="en-US" w:eastAsia="de-DE"/>
              </w:rPr>
              <w:t>SD</w:t>
            </w:r>
          </w:p>
        </w:tc>
      </w:tr>
      <w:tr w:rsidR="00A16C7B" w:rsidRPr="00A16C7B" w14:paraId="77D7E82C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103910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Cigarettes</w:t>
            </w:r>
          </w:p>
        </w:tc>
        <w:tc>
          <w:tcPr>
            <w:tcW w:w="967" w:type="dxa"/>
            <w:tcMar>
              <w:top w:w="113" w:type="dxa"/>
              <w:left w:w="57" w:type="dxa"/>
              <w:right w:w="57" w:type="dxa"/>
            </w:tcMar>
          </w:tcPr>
          <w:p w14:paraId="3A6A0DD4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shd w:val="clear" w:color="auto" w:fill="auto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A150E4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shd w:val="clear" w:color="auto" w:fill="auto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A8EA41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14:paraId="0F2FBEFF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14:paraId="35BEE805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</w:tr>
      <w:tr w:rsidR="00A16C7B" w:rsidRPr="00A16C7B" w14:paraId="54028F67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F2D074" w14:textId="77777777" w:rsidR="00A16C7B" w:rsidRPr="00A16C7B" w:rsidRDefault="00A16C7B" w:rsidP="00A16C7B">
            <w:pPr>
              <w:ind w:left="142"/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 w14:paraId="6E33BE57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pre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1A0564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1.09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4DBBD9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0.20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2C4A9A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3.09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36B676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2.01</w:t>
            </w:r>
          </w:p>
        </w:tc>
      </w:tr>
      <w:tr w:rsidR="00A16C7B" w:rsidRPr="00A16C7B" w14:paraId="7F3AAED8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45609" w14:textId="77777777" w:rsidR="00A16C7B" w:rsidRPr="00A16C7B" w:rsidRDefault="00A16C7B" w:rsidP="00A16C7B">
            <w:pPr>
              <w:ind w:left="142"/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 w14:paraId="35A55529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mid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C0E116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1.12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87CA1A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0.25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6141BA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5.06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236732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2.09</w:t>
            </w:r>
          </w:p>
        </w:tc>
      </w:tr>
      <w:tr w:rsidR="00A16C7B" w:rsidRPr="00A16C7B" w14:paraId="7E5D0A13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5291D4" w14:textId="77777777" w:rsidR="00A16C7B" w:rsidRPr="00A16C7B" w:rsidRDefault="00A16C7B" w:rsidP="00A16C7B">
            <w:pPr>
              <w:ind w:left="142"/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 w14:paraId="3FB12125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post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516BF3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1.26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A70526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0.60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D3B4E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6.16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58D12A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2.10</w:t>
            </w:r>
          </w:p>
        </w:tc>
      </w:tr>
      <w:tr w:rsidR="00A16C7B" w:rsidRPr="00A16C7B" w14:paraId="66815C97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588897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Pleasure</w:t>
            </w:r>
          </w:p>
        </w:tc>
        <w:tc>
          <w:tcPr>
            <w:tcW w:w="967" w:type="dxa"/>
            <w:tcMar>
              <w:top w:w="113" w:type="dxa"/>
              <w:left w:w="57" w:type="dxa"/>
              <w:right w:w="57" w:type="dxa"/>
            </w:tcMar>
          </w:tcPr>
          <w:p w14:paraId="297CF547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shd w:val="clear" w:color="auto" w:fill="auto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DA7844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shd w:val="clear" w:color="auto" w:fill="auto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448985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14:paraId="195C6B5E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14:paraId="098FA388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</w:tr>
      <w:tr w:rsidR="00A16C7B" w:rsidRPr="00A16C7B" w14:paraId="2E9DC6CC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C9F1F0" w14:textId="77777777" w:rsidR="00A16C7B" w:rsidRPr="00A16C7B" w:rsidRDefault="00A16C7B" w:rsidP="00A16C7B">
            <w:pPr>
              <w:ind w:left="142"/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 w14:paraId="5D5338F0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pre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BC243B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2.79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C6CB7E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1.36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79755E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2.83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9873C2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1.21</w:t>
            </w:r>
          </w:p>
        </w:tc>
      </w:tr>
      <w:tr w:rsidR="00A16C7B" w:rsidRPr="00A16C7B" w14:paraId="3CF7F0F3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E05A8B" w14:textId="77777777" w:rsidR="00A16C7B" w:rsidRPr="00A16C7B" w:rsidRDefault="00A16C7B" w:rsidP="00A16C7B">
            <w:pPr>
              <w:ind w:left="142"/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 w14:paraId="3AFE8FEA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mid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E3E2F1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3.88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8616B7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1.85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2211D2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4.00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266A0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1.78</w:t>
            </w:r>
          </w:p>
        </w:tc>
      </w:tr>
      <w:tr w:rsidR="00A16C7B" w:rsidRPr="00A16C7B" w14:paraId="07C0084B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E3788A" w14:textId="77777777" w:rsidR="00A16C7B" w:rsidRPr="00A16C7B" w:rsidRDefault="00A16C7B" w:rsidP="00A16C7B">
            <w:pPr>
              <w:ind w:left="142"/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 w14:paraId="47940CF1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post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C145FB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3.00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A66C27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1.60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8FCFF6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3.10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29E842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1.40</w:t>
            </w:r>
          </w:p>
        </w:tc>
      </w:tr>
      <w:tr w:rsidR="00A16C7B" w:rsidRPr="00A16C7B" w14:paraId="5A431FC0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0AD054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Arousal</w:t>
            </w:r>
          </w:p>
        </w:tc>
        <w:tc>
          <w:tcPr>
            <w:tcW w:w="967" w:type="dxa"/>
            <w:tcMar>
              <w:top w:w="113" w:type="dxa"/>
              <w:left w:w="57" w:type="dxa"/>
              <w:right w:w="57" w:type="dxa"/>
            </w:tcMar>
          </w:tcPr>
          <w:p w14:paraId="52E7115D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shd w:val="clear" w:color="auto" w:fill="auto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91F787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shd w:val="clear" w:color="auto" w:fill="auto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D1A83F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14:paraId="45304730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14:paraId="6827CF28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</w:tr>
      <w:tr w:rsidR="00A16C7B" w:rsidRPr="00A16C7B" w14:paraId="191A285C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5EA01" w14:textId="77777777" w:rsidR="00A16C7B" w:rsidRPr="00A16C7B" w:rsidRDefault="00A16C7B" w:rsidP="00A16C7B">
            <w:pPr>
              <w:ind w:left="142"/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 w14:paraId="358F1FBA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pre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C0E39C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6.97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E8A49F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1.90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005681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7.33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037E89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1.35</w:t>
            </w:r>
          </w:p>
        </w:tc>
      </w:tr>
      <w:tr w:rsidR="00A16C7B" w:rsidRPr="00A16C7B" w14:paraId="33EB526F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8B1C0E" w14:textId="77777777" w:rsidR="00A16C7B" w:rsidRPr="00A16C7B" w:rsidRDefault="00A16C7B" w:rsidP="00A16C7B">
            <w:pPr>
              <w:ind w:left="142"/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 w14:paraId="42BFF544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mid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3103AC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7.64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66D2BF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1.08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AFCD7E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6.87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B2807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1.68</w:t>
            </w:r>
          </w:p>
        </w:tc>
      </w:tr>
      <w:tr w:rsidR="00A16C7B" w:rsidRPr="00A16C7B" w14:paraId="7920A05F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64783" w14:textId="77777777" w:rsidR="00A16C7B" w:rsidRPr="00A16C7B" w:rsidRDefault="00A16C7B" w:rsidP="00A16C7B">
            <w:pPr>
              <w:ind w:left="142"/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 w14:paraId="02B2489B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post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9817E3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7.88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D90E13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1.19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DB89F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7.37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A0927E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1.54</w:t>
            </w:r>
          </w:p>
        </w:tc>
      </w:tr>
      <w:tr w:rsidR="00A16C7B" w:rsidRPr="00A16C7B" w14:paraId="6FB719A5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B549FB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Food</w:t>
            </w:r>
          </w:p>
        </w:tc>
        <w:tc>
          <w:tcPr>
            <w:tcW w:w="967" w:type="dxa"/>
            <w:tcMar>
              <w:top w:w="113" w:type="dxa"/>
              <w:left w:w="57" w:type="dxa"/>
              <w:right w:w="57" w:type="dxa"/>
            </w:tcMar>
          </w:tcPr>
          <w:p w14:paraId="0CE40A90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shd w:val="clear" w:color="auto" w:fill="auto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75EAD7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shd w:val="clear" w:color="auto" w:fill="auto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BEFA3E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14:paraId="229308F2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14:paraId="7DCAFF75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</w:tr>
      <w:tr w:rsidR="00A16C7B" w:rsidRPr="00A16C7B" w14:paraId="76C196FF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5FCFBE" w14:textId="77777777" w:rsidR="00A16C7B" w:rsidRPr="00A16C7B" w:rsidRDefault="00A16C7B" w:rsidP="00A16C7B">
            <w:pPr>
              <w:ind w:left="142"/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 w14:paraId="1CB18F28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pre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CDB0EB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2.86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091AD7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1.95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575A0F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3.11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26D4E2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2.29</w:t>
            </w:r>
          </w:p>
        </w:tc>
      </w:tr>
      <w:tr w:rsidR="00A16C7B" w:rsidRPr="00A16C7B" w14:paraId="342B0E5D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CABDFA" w14:textId="77777777" w:rsidR="00A16C7B" w:rsidRPr="00A16C7B" w:rsidRDefault="00A16C7B" w:rsidP="00A16C7B">
            <w:pPr>
              <w:ind w:left="142"/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 w14:paraId="2BE71E13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mid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799B4A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3.71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473E4C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2.47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2DD057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3.73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9E4E34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2.70</w:t>
            </w:r>
          </w:p>
        </w:tc>
      </w:tr>
      <w:tr w:rsidR="00A16C7B" w:rsidRPr="00A16C7B" w14:paraId="0E0244F9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2C7B8" w14:textId="77777777" w:rsidR="00A16C7B" w:rsidRPr="00A16C7B" w:rsidRDefault="00A16C7B" w:rsidP="00A16C7B">
            <w:pPr>
              <w:ind w:left="142"/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 w14:paraId="1B44D80E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post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214E74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4.53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CB88EB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2.47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504B81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4.56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6D6D2D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2.72</w:t>
            </w:r>
          </w:p>
        </w:tc>
      </w:tr>
      <w:tr w:rsidR="00A16C7B" w:rsidRPr="00A16C7B" w14:paraId="588B1A32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1CAE0C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Water</w:t>
            </w:r>
          </w:p>
        </w:tc>
        <w:tc>
          <w:tcPr>
            <w:tcW w:w="967" w:type="dxa"/>
            <w:tcMar>
              <w:top w:w="113" w:type="dxa"/>
              <w:left w:w="57" w:type="dxa"/>
              <w:right w:w="57" w:type="dxa"/>
            </w:tcMar>
          </w:tcPr>
          <w:p w14:paraId="4F4DAE91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shd w:val="clear" w:color="auto" w:fill="auto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2ED0F5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shd w:val="clear" w:color="auto" w:fill="auto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133082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14:paraId="4038951D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14:paraId="55BD419D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</w:tr>
      <w:tr w:rsidR="00A16C7B" w:rsidRPr="00A16C7B" w14:paraId="2D754D16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8DB29" w14:textId="77777777" w:rsidR="00A16C7B" w:rsidRPr="00A16C7B" w:rsidRDefault="00A16C7B" w:rsidP="00A16C7B">
            <w:pPr>
              <w:ind w:left="142"/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 w14:paraId="167C9C6C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pre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899DB2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4.53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7393EC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1.60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EB1E8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3.91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BDDB5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1.79</w:t>
            </w:r>
          </w:p>
        </w:tc>
      </w:tr>
      <w:tr w:rsidR="00A16C7B" w:rsidRPr="00A16C7B" w14:paraId="74AE1D1C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1B00CA" w14:textId="77777777" w:rsidR="00A16C7B" w:rsidRPr="00A16C7B" w:rsidRDefault="00A16C7B" w:rsidP="00A16C7B">
            <w:pPr>
              <w:ind w:left="142"/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 w14:paraId="0EF9F6EA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mid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8224F5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4.12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D09C73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1.66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0ED2A1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3.63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B31EB6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2.07</w:t>
            </w:r>
          </w:p>
        </w:tc>
      </w:tr>
      <w:tr w:rsidR="00A16C7B" w:rsidRPr="00A16C7B" w14:paraId="1C27F3FA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9FA8B7" w14:textId="77777777" w:rsidR="00A16C7B" w:rsidRPr="00A16C7B" w:rsidRDefault="00A16C7B" w:rsidP="00A16C7B">
            <w:pPr>
              <w:ind w:left="142"/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 w14:paraId="461863E6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post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0BD4C37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3.89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21B5C4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1.98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470D99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3.33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E187EA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1.67</w:t>
            </w:r>
          </w:p>
        </w:tc>
      </w:tr>
      <w:tr w:rsidR="00A16C7B" w:rsidRPr="00A16C7B" w14:paraId="570D6C21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C77ABD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Alcohol</w:t>
            </w:r>
          </w:p>
        </w:tc>
        <w:tc>
          <w:tcPr>
            <w:tcW w:w="967" w:type="dxa"/>
            <w:tcMar>
              <w:top w:w="113" w:type="dxa"/>
              <w:left w:w="57" w:type="dxa"/>
              <w:right w:w="57" w:type="dxa"/>
            </w:tcMar>
          </w:tcPr>
          <w:p w14:paraId="56BC71FC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shd w:val="clear" w:color="auto" w:fill="auto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6DBBC6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shd w:val="clear" w:color="auto" w:fill="auto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C94BA3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14:paraId="6767623C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34" w:type="dxa"/>
            <w:noWrap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14:paraId="04309694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</w:p>
        </w:tc>
      </w:tr>
      <w:tr w:rsidR="00A16C7B" w:rsidRPr="00A16C7B" w14:paraId="19F54E45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FA08F4" w14:textId="77777777" w:rsidR="00A16C7B" w:rsidRPr="00A16C7B" w:rsidRDefault="00A16C7B" w:rsidP="00A16C7B">
            <w:pPr>
              <w:ind w:left="142"/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 w14:paraId="6B363FBF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pre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386AB1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1.27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61B5C8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0.47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79D4F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1.34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AACFDF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0.75</w:t>
            </w:r>
          </w:p>
        </w:tc>
      </w:tr>
      <w:tr w:rsidR="00A16C7B" w:rsidRPr="00A16C7B" w14:paraId="40E1E67C" w14:textId="77777777" w:rsidTr="00772817">
        <w:trPr>
          <w:trHeight w:val="227"/>
        </w:trPr>
        <w:tc>
          <w:tcPr>
            <w:tcW w:w="121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C85FA4" w14:textId="77777777" w:rsidR="00A16C7B" w:rsidRPr="00A16C7B" w:rsidRDefault="00A16C7B" w:rsidP="00A16C7B">
            <w:pPr>
              <w:ind w:left="142"/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 w14:paraId="0C0A07B9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mid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D70278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1.41</w:t>
            </w:r>
          </w:p>
        </w:tc>
        <w:tc>
          <w:tcPr>
            <w:tcW w:w="13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86B3A0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1.00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A5C8AE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1.34</w:t>
            </w:r>
          </w:p>
        </w:tc>
        <w:tc>
          <w:tcPr>
            <w:tcW w:w="133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10A6F5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0.88</w:t>
            </w:r>
          </w:p>
        </w:tc>
      </w:tr>
      <w:tr w:rsidR="00A16C7B" w:rsidRPr="00A16C7B" w14:paraId="5313A3C3" w14:textId="77777777" w:rsidTr="00772817">
        <w:trPr>
          <w:trHeight w:val="227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408F3" w14:textId="77777777" w:rsidR="00A16C7B" w:rsidRPr="00A16C7B" w:rsidRDefault="00A16C7B" w:rsidP="00A16C7B">
            <w:pPr>
              <w:ind w:left="142"/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E82D50" w14:textId="77777777" w:rsidR="00A16C7B" w:rsidRPr="00A16C7B" w:rsidRDefault="00A16C7B" w:rsidP="00A16C7B">
            <w:pPr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post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1F4A81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1.41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9F4D5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0.83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B24B2B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1.41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FAAEE0" w14:textId="77777777" w:rsidR="00A16C7B" w:rsidRPr="00A16C7B" w:rsidRDefault="00A16C7B" w:rsidP="00A16C7B">
            <w:pPr>
              <w:jc w:val="center"/>
              <w:rPr>
                <w:color w:val="000000"/>
                <w:lang w:val="en-US" w:eastAsia="de-DE"/>
              </w:rPr>
            </w:pPr>
            <w:r w:rsidRPr="00A16C7B">
              <w:rPr>
                <w:color w:val="000000"/>
                <w:lang w:val="en-US" w:eastAsia="de-DE"/>
              </w:rPr>
              <w:t>0.99</w:t>
            </w:r>
          </w:p>
        </w:tc>
      </w:tr>
    </w:tbl>
    <w:p w14:paraId="1E088CDB" w14:textId="77777777" w:rsidR="00745AB5" w:rsidRDefault="00745AB5" w:rsidP="00745AB5">
      <w:pPr>
        <w:pStyle w:val="NoSpacing"/>
        <w:spacing w:after="120" w:line="276" w:lineRule="auto"/>
      </w:pPr>
    </w:p>
    <w:sectPr w:rsidR="00745AB5" w:rsidSect="004A6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B0B5" w14:textId="77777777" w:rsidR="000A59F7" w:rsidRDefault="000A59F7" w:rsidP="004A77AA">
      <w:r>
        <w:separator/>
      </w:r>
    </w:p>
  </w:endnote>
  <w:endnote w:type="continuationSeparator" w:id="0">
    <w:p w14:paraId="5EF1CCF3" w14:textId="77777777" w:rsidR="000A59F7" w:rsidRDefault="000A59F7" w:rsidP="004A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8713154"/>
      <w:docPartObj>
        <w:docPartGallery w:val="Page Numbers (Bottom of Page)"/>
        <w:docPartUnique/>
      </w:docPartObj>
    </w:sdtPr>
    <w:sdtContent>
      <w:p w14:paraId="6E4921F6" w14:textId="77777777" w:rsidR="001E2528" w:rsidRDefault="008A6B56" w:rsidP="004079B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A8CC56" w14:textId="77777777" w:rsidR="001E252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847212657"/>
      <w:docPartObj>
        <w:docPartGallery w:val="Page Numbers (Bottom of Page)"/>
        <w:docPartUnique/>
      </w:docPartObj>
    </w:sdtPr>
    <w:sdtContent>
      <w:p w14:paraId="4E743C27" w14:textId="77777777" w:rsidR="001E2528" w:rsidRPr="001E2528" w:rsidRDefault="008A6B56" w:rsidP="004079B1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1E2528">
          <w:rPr>
            <w:rStyle w:val="PageNumber"/>
            <w:sz w:val="20"/>
            <w:szCs w:val="20"/>
          </w:rPr>
          <w:fldChar w:fldCharType="begin"/>
        </w:r>
        <w:r w:rsidRPr="001E2528">
          <w:rPr>
            <w:rStyle w:val="PageNumber"/>
            <w:sz w:val="20"/>
            <w:szCs w:val="20"/>
          </w:rPr>
          <w:instrText xml:space="preserve"> PAGE </w:instrText>
        </w:r>
        <w:r w:rsidRPr="001E2528">
          <w:rPr>
            <w:rStyle w:val="PageNumber"/>
            <w:sz w:val="20"/>
            <w:szCs w:val="20"/>
          </w:rPr>
          <w:fldChar w:fldCharType="separate"/>
        </w:r>
        <w:r w:rsidRPr="001E2528">
          <w:rPr>
            <w:rStyle w:val="PageNumber"/>
            <w:noProof/>
            <w:sz w:val="20"/>
            <w:szCs w:val="20"/>
          </w:rPr>
          <w:t>1</w:t>
        </w:r>
        <w:r w:rsidRPr="001E2528">
          <w:rPr>
            <w:rStyle w:val="PageNumber"/>
            <w:sz w:val="20"/>
            <w:szCs w:val="20"/>
          </w:rPr>
          <w:fldChar w:fldCharType="end"/>
        </w:r>
      </w:p>
    </w:sdtContent>
  </w:sdt>
  <w:p w14:paraId="5C3473D1" w14:textId="77777777" w:rsidR="001E2528" w:rsidRPr="001E2528" w:rsidRDefault="00000000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9A92" w14:textId="77777777" w:rsidR="00272AEB" w:rsidRDefault="00272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707F" w14:textId="77777777" w:rsidR="000A59F7" w:rsidRDefault="000A59F7" w:rsidP="004A77AA">
      <w:r>
        <w:separator/>
      </w:r>
    </w:p>
  </w:footnote>
  <w:footnote w:type="continuationSeparator" w:id="0">
    <w:p w14:paraId="3B1F55C5" w14:textId="77777777" w:rsidR="000A59F7" w:rsidRDefault="000A59F7" w:rsidP="004A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0620" w14:textId="77777777" w:rsidR="00272AEB" w:rsidRDefault="00272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79C4" w14:textId="4D5D9442" w:rsidR="001D33E4" w:rsidRDefault="004A77AA">
    <w:pPr>
      <w:pStyle w:val="Header"/>
    </w:pPr>
    <w:r w:rsidRPr="005A1D84">
      <w:rPr>
        <w:b/>
        <w:noProof/>
        <w:color w:val="A6A6A6" w:themeColor="background1" w:themeShade="A6"/>
      </w:rPr>
      <w:drawing>
        <wp:anchor distT="0" distB="0" distL="114300" distR="114300" simplePos="0" relativeHeight="251658240" behindDoc="1" locked="0" layoutInCell="1" allowOverlap="1" wp14:anchorId="1A0D954D" wp14:editId="6F480168">
          <wp:simplePos x="0" y="0"/>
          <wp:positionH relativeFrom="column">
            <wp:posOffset>1270</wp:posOffset>
          </wp:positionH>
          <wp:positionV relativeFrom="paragraph">
            <wp:posOffset>-100753</wp:posOffset>
          </wp:positionV>
          <wp:extent cx="1382534" cy="497091"/>
          <wp:effectExtent l="0" t="0" r="1905" b="0"/>
          <wp:wrapTight wrapText="bothSides">
            <wp:wrapPolygon edited="0">
              <wp:start x="0" y="0"/>
              <wp:lineTo x="0" y="20992"/>
              <wp:lineTo x="21431" y="20992"/>
              <wp:lineTo x="21431" y="0"/>
              <wp:lineTo x="0" y="0"/>
            </wp:wrapPolygon>
          </wp:wrapTight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534" cy="49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554B5" w14:textId="77777777" w:rsidR="001D33E4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9EB7" w14:textId="77777777" w:rsidR="00272AEB" w:rsidRDefault="00272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F4551"/>
    <w:multiLevelType w:val="hybridMultilevel"/>
    <w:tmpl w:val="DBB66DE4"/>
    <w:lvl w:ilvl="0" w:tplc="8E9A1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21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AB"/>
    <w:rsid w:val="00092DE0"/>
    <w:rsid w:val="000A59F7"/>
    <w:rsid w:val="00125614"/>
    <w:rsid w:val="00142978"/>
    <w:rsid w:val="00161B24"/>
    <w:rsid w:val="00272AEB"/>
    <w:rsid w:val="002A6C81"/>
    <w:rsid w:val="003A3403"/>
    <w:rsid w:val="00470449"/>
    <w:rsid w:val="004A77AA"/>
    <w:rsid w:val="004D3933"/>
    <w:rsid w:val="004E46BC"/>
    <w:rsid w:val="006C2695"/>
    <w:rsid w:val="00745AB5"/>
    <w:rsid w:val="007E1EB9"/>
    <w:rsid w:val="008A6B56"/>
    <w:rsid w:val="00947145"/>
    <w:rsid w:val="00A16C7B"/>
    <w:rsid w:val="00A5398C"/>
    <w:rsid w:val="00AA39AB"/>
    <w:rsid w:val="00AF0870"/>
    <w:rsid w:val="00BC5630"/>
    <w:rsid w:val="00CD470A"/>
    <w:rsid w:val="00D22D46"/>
    <w:rsid w:val="00D66847"/>
    <w:rsid w:val="00E502C4"/>
    <w:rsid w:val="00F25077"/>
    <w:rsid w:val="00FA5900"/>
    <w:rsid w:val="00FD2659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D376E"/>
  <w15:chartTrackingRefBased/>
  <w15:docId w15:val="{E0C55CB5-1090-D44B-AC1C-187ABCFD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87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9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AB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AA3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9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3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9A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9A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A39AB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3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9A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3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9AB"/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AA39AB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A39A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39A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39AB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AA39AB"/>
  </w:style>
  <w:style w:type="paragraph" w:customStyle="1" w:styleId="SupplementaryMaterial">
    <w:name w:val="Supplementary Material"/>
    <w:basedOn w:val="Title"/>
    <w:next w:val="Title"/>
    <w:qFormat/>
    <w:rsid w:val="004A77AA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A77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77A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NoSpacing">
    <w:name w:val="No Spacing"/>
    <w:uiPriority w:val="1"/>
    <w:unhideWhenUsed/>
    <w:qFormat/>
    <w:rsid w:val="00745AB5"/>
    <w:rPr>
      <w:rFonts w:ascii="Times New Roman" w:hAnsi="Times New Roman"/>
      <w:szCs w:val="22"/>
      <w:lang w:val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745AB5"/>
    <w:pPr>
      <w:numPr>
        <w:ilvl w:val="0"/>
      </w:num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A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5AB5"/>
    <w:rPr>
      <w:rFonts w:eastAsiaTheme="minorEastAsia"/>
      <w:color w:val="5A5A5A" w:themeColor="text1" w:themeTint="A5"/>
      <w:spacing w:val="15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0935-A2FC-414D-8F4B-00AB101F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Porffy, Lilla</dc:creator>
  <cp:keywords/>
  <dc:description/>
  <cp:lastModifiedBy>Giada Zaffin</cp:lastModifiedBy>
  <cp:revision>9</cp:revision>
  <dcterms:created xsi:type="dcterms:W3CDTF">2023-02-21T12:07:00Z</dcterms:created>
  <dcterms:modified xsi:type="dcterms:W3CDTF">2023-03-06T12:50:00Z</dcterms:modified>
</cp:coreProperties>
</file>